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B46B" w14:textId="49AE952D" w:rsidR="00104F7D" w:rsidRDefault="00104F7D" w:rsidP="001C6C74">
      <w:pPr>
        <w:jc w:val="center"/>
        <w:rPr>
          <w:b/>
          <w:bCs/>
          <w:sz w:val="28"/>
          <w:szCs w:val="28"/>
        </w:rPr>
      </w:pPr>
    </w:p>
    <w:p w14:paraId="07912A7F" w14:textId="37C4C823" w:rsidR="001C6C74" w:rsidRPr="001C6C74" w:rsidRDefault="001C6C74" w:rsidP="001C6C74">
      <w:pPr>
        <w:jc w:val="center"/>
        <w:rPr>
          <w:b/>
          <w:bCs/>
          <w:sz w:val="28"/>
          <w:szCs w:val="28"/>
        </w:rPr>
      </w:pPr>
      <w:r w:rsidRPr="001C6C74">
        <w:rPr>
          <w:b/>
          <w:bCs/>
          <w:sz w:val="28"/>
          <w:szCs w:val="28"/>
        </w:rPr>
        <w:t>UNC Guidelines for Obstetric Interventions Prior to 2</w:t>
      </w:r>
      <w:r>
        <w:rPr>
          <w:b/>
          <w:bCs/>
          <w:sz w:val="28"/>
          <w:szCs w:val="28"/>
        </w:rPr>
        <w:t>6</w:t>
      </w:r>
      <w:r w:rsidRPr="001C6C74">
        <w:rPr>
          <w:b/>
          <w:bCs/>
          <w:sz w:val="28"/>
          <w:szCs w:val="28"/>
        </w:rPr>
        <w:t xml:space="preserve"> Weeks Gestation – 10.2022</w:t>
      </w:r>
    </w:p>
    <w:tbl>
      <w:tblPr>
        <w:tblpPr w:leftFromText="180" w:rightFromText="180" w:vertAnchor="page" w:horzAnchor="margin" w:tblpX="-190" w:tblpY="2135"/>
        <w:tblW w:w="12857" w:type="dxa"/>
        <w:tblCellMar>
          <w:left w:w="0" w:type="dxa"/>
          <w:right w:w="0" w:type="dxa"/>
        </w:tblCellMar>
        <w:tblLook w:val="0420" w:firstRow="1" w:lastRow="0" w:firstColumn="0" w:lastColumn="0" w:noHBand="0" w:noVBand="1"/>
      </w:tblPr>
      <w:tblGrid>
        <w:gridCol w:w="2347"/>
        <w:gridCol w:w="2195"/>
        <w:gridCol w:w="2006"/>
        <w:gridCol w:w="1967"/>
        <w:gridCol w:w="2171"/>
        <w:gridCol w:w="2171"/>
      </w:tblGrid>
      <w:tr w:rsidR="001C6C74" w:rsidRPr="000A6F1D" w14:paraId="7CA5D511" w14:textId="77777777" w:rsidTr="7A796A73">
        <w:trPr>
          <w:trHeight w:val="701"/>
        </w:trPr>
        <w:tc>
          <w:tcPr>
            <w:tcW w:w="234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B9CD3"/>
            <w:tcMar>
              <w:top w:w="72" w:type="dxa"/>
              <w:left w:w="144" w:type="dxa"/>
              <w:bottom w:w="72" w:type="dxa"/>
              <w:right w:w="144" w:type="dxa"/>
            </w:tcMar>
            <w:vAlign w:val="center"/>
            <w:hideMark/>
          </w:tcPr>
          <w:p w14:paraId="2412AFD6" w14:textId="77777777" w:rsidR="001C6C74" w:rsidRDefault="001C6C74" w:rsidP="001C6C74">
            <w:pPr>
              <w:jc w:val="center"/>
              <w:rPr>
                <w:sz w:val="21"/>
                <w:szCs w:val="21"/>
              </w:rPr>
            </w:pPr>
          </w:p>
          <w:p w14:paraId="7BF05884" w14:textId="77777777" w:rsidR="001C6C74" w:rsidRPr="000A6F1D" w:rsidRDefault="001C6C74" w:rsidP="001C6C74">
            <w:pPr>
              <w:jc w:val="center"/>
              <w:rPr>
                <w:sz w:val="21"/>
                <w:szCs w:val="21"/>
              </w:rPr>
            </w:pPr>
          </w:p>
        </w:tc>
        <w:tc>
          <w:tcPr>
            <w:tcW w:w="219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B9CD3"/>
            <w:tcMar>
              <w:top w:w="72" w:type="dxa"/>
              <w:left w:w="144" w:type="dxa"/>
              <w:bottom w:w="72" w:type="dxa"/>
              <w:right w:w="144" w:type="dxa"/>
            </w:tcMar>
            <w:vAlign w:val="center"/>
            <w:hideMark/>
          </w:tcPr>
          <w:p w14:paraId="4E80AD7F" w14:textId="77777777" w:rsidR="001C6C74" w:rsidRPr="000A6F1D" w:rsidRDefault="001C6C74" w:rsidP="001C6C74">
            <w:pPr>
              <w:jc w:val="center"/>
              <w:rPr>
                <w:sz w:val="21"/>
                <w:szCs w:val="21"/>
              </w:rPr>
            </w:pPr>
            <w:r w:rsidRPr="000A6F1D">
              <w:rPr>
                <w:b/>
                <w:bCs/>
                <w:sz w:val="21"/>
                <w:szCs w:val="21"/>
              </w:rPr>
              <w:t>20w0d-21w6d</w:t>
            </w:r>
          </w:p>
        </w:tc>
        <w:tc>
          <w:tcPr>
            <w:tcW w:w="200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B9CD3"/>
            <w:tcMar>
              <w:top w:w="72" w:type="dxa"/>
              <w:left w:w="144" w:type="dxa"/>
              <w:bottom w:w="72" w:type="dxa"/>
              <w:right w:w="144" w:type="dxa"/>
            </w:tcMar>
            <w:vAlign w:val="center"/>
            <w:hideMark/>
          </w:tcPr>
          <w:p w14:paraId="398CD08E" w14:textId="77777777" w:rsidR="001C6C74" w:rsidRPr="000A6F1D" w:rsidRDefault="001C6C74" w:rsidP="001C6C74">
            <w:pPr>
              <w:jc w:val="center"/>
              <w:rPr>
                <w:sz w:val="21"/>
                <w:szCs w:val="21"/>
              </w:rPr>
            </w:pPr>
            <w:r w:rsidRPr="000A6F1D">
              <w:rPr>
                <w:b/>
                <w:bCs/>
                <w:sz w:val="21"/>
                <w:szCs w:val="21"/>
              </w:rPr>
              <w:t>22w0d-22w6d</w:t>
            </w:r>
          </w:p>
        </w:tc>
        <w:tc>
          <w:tcPr>
            <w:tcW w:w="196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B9CD3"/>
            <w:tcMar>
              <w:top w:w="72" w:type="dxa"/>
              <w:left w:w="144" w:type="dxa"/>
              <w:bottom w:w="72" w:type="dxa"/>
              <w:right w:w="144" w:type="dxa"/>
            </w:tcMar>
            <w:vAlign w:val="center"/>
            <w:hideMark/>
          </w:tcPr>
          <w:p w14:paraId="6A29B53E" w14:textId="77777777" w:rsidR="001C6C74" w:rsidRPr="000A6F1D" w:rsidRDefault="001C6C74" w:rsidP="001C6C74">
            <w:pPr>
              <w:jc w:val="center"/>
              <w:rPr>
                <w:sz w:val="21"/>
                <w:szCs w:val="21"/>
              </w:rPr>
            </w:pPr>
            <w:r w:rsidRPr="000A6F1D">
              <w:rPr>
                <w:b/>
                <w:bCs/>
                <w:sz w:val="21"/>
                <w:szCs w:val="21"/>
              </w:rPr>
              <w:t>23w0d-23w6d</w:t>
            </w:r>
          </w:p>
        </w:tc>
        <w:tc>
          <w:tcPr>
            <w:tcW w:w="217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B9CD3"/>
            <w:tcMar>
              <w:top w:w="72" w:type="dxa"/>
              <w:left w:w="144" w:type="dxa"/>
              <w:bottom w:w="72" w:type="dxa"/>
              <w:right w:w="144" w:type="dxa"/>
            </w:tcMar>
            <w:vAlign w:val="center"/>
            <w:hideMark/>
          </w:tcPr>
          <w:p w14:paraId="5D1B0DAC" w14:textId="77777777" w:rsidR="001C6C74" w:rsidRPr="000A6F1D" w:rsidRDefault="001C6C74" w:rsidP="001C6C74">
            <w:pPr>
              <w:jc w:val="center"/>
              <w:rPr>
                <w:sz w:val="21"/>
                <w:szCs w:val="21"/>
              </w:rPr>
            </w:pPr>
            <w:r w:rsidRPr="000A6F1D">
              <w:rPr>
                <w:b/>
                <w:bCs/>
                <w:sz w:val="21"/>
                <w:szCs w:val="21"/>
              </w:rPr>
              <w:t>24w0d-24w6d</w:t>
            </w:r>
          </w:p>
        </w:tc>
        <w:tc>
          <w:tcPr>
            <w:tcW w:w="217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B9CD3"/>
            <w:tcMar>
              <w:top w:w="72" w:type="dxa"/>
              <w:left w:w="144" w:type="dxa"/>
              <w:bottom w:w="72" w:type="dxa"/>
              <w:right w:w="144" w:type="dxa"/>
            </w:tcMar>
            <w:vAlign w:val="center"/>
            <w:hideMark/>
          </w:tcPr>
          <w:p w14:paraId="71E86CE1" w14:textId="77777777" w:rsidR="001C6C74" w:rsidRPr="000A6F1D" w:rsidRDefault="001C6C74" w:rsidP="001C6C74">
            <w:pPr>
              <w:jc w:val="center"/>
              <w:rPr>
                <w:sz w:val="21"/>
                <w:szCs w:val="21"/>
              </w:rPr>
            </w:pPr>
            <w:r w:rsidRPr="000A6F1D">
              <w:rPr>
                <w:b/>
                <w:bCs/>
                <w:sz w:val="21"/>
                <w:szCs w:val="21"/>
              </w:rPr>
              <w:t>25w0d-25w6d</w:t>
            </w:r>
          </w:p>
        </w:tc>
      </w:tr>
      <w:tr w:rsidR="001C6C74" w:rsidRPr="000A6F1D" w14:paraId="4D8344E2" w14:textId="77777777" w:rsidTr="7A796A73">
        <w:trPr>
          <w:trHeight w:val="932"/>
        </w:trPr>
        <w:tc>
          <w:tcPr>
            <w:tcW w:w="234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00EBEB96" w14:textId="77777777" w:rsidR="001C6C74" w:rsidRPr="000A6F1D" w:rsidRDefault="001C6C74" w:rsidP="001C6C74">
            <w:pPr>
              <w:jc w:val="center"/>
              <w:rPr>
                <w:sz w:val="21"/>
                <w:szCs w:val="21"/>
              </w:rPr>
            </w:pPr>
            <w:r w:rsidRPr="000A6F1D">
              <w:rPr>
                <w:b/>
                <w:bCs/>
                <w:sz w:val="21"/>
                <w:szCs w:val="21"/>
              </w:rPr>
              <w:t>Neonatal assessment for resuscitation</w:t>
            </w:r>
          </w:p>
        </w:tc>
        <w:tc>
          <w:tcPr>
            <w:tcW w:w="219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75B97716" w14:textId="77777777" w:rsidR="001C6C74" w:rsidRPr="000A6F1D" w:rsidRDefault="001C6C74" w:rsidP="001C6C74">
            <w:pPr>
              <w:jc w:val="center"/>
              <w:rPr>
                <w:sz w:val="21"/>
                <w:szCs w:val="21"/>
              </w:rPr>
            </w:pPr>
            <w:r w:rsidRPr="000A6F1D">
              <w:rPr>
                <w:sz w:val="21"/>
                <w:szCs w:val="21"/>
              </w:rPr>
              <w:t>Not recommended</w:t>
            </w:r>
          </w:p>
        </w:tc>
        <w:tc>
          <w:tcPr>
            <w:tcW w:w="200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671A7D87" w14:textId="77777777" w:rsidR="001C6C74" w:rsidRPr="000A6F1D" w:rsidRDefault="001C6C74" w:rsidP="001C6C74">
            <w:pPr>
              <w:jc w:val="center"/>
              <w:rPr>
                <w:sz w:val="21"/>
                <w:szCs w:val="21"/>
              </w:rPr>
            </w:pPr>
            <w:r w:rsidRPr="000A6F1D">
              <w:rPr>
                <w:sz w:val="21"/>
                <w:szCs w:val="21"/>
              </w:rPr>
              <w:t>Consider</w:t>
            </w:r>
          </w:p>
        </w:tc>
        <w:tc>
          <w:tcPr>
            <w:tcW w:w="196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7E4E970E" w14:textId="77777777" w:rsidR="001C6C74" w:rsidRPr="000A6F1D" w:rsidRDefault="001C6C74" w:rsidP="001C6C74">
            <w:pPr>
              <w:jc w:val="center"/>
              <w:rPr>
                <w:sz w:val="21"/>
                <w:szCs w:val="21"/>
              </w:rPr>
            </w:pPr>
            <w:r w:rsidRPr="000A6F1D">
              <w:rPr>
                <w:sz w:val="21"/>
                <w:szCs w:val="21"/>
              </w:rPr>
              <w:t>Consider</w:t>
            </w:r>
          </w:p>
        </w:tc>
        <w:tc>
          <w:tcPr>
            <w:tcW w:w="217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2805ED52" w14:textId="77777777" w:rsidR="001C6C74" w:rsidRPr="000A6F1D" w:rsidRDefault="001C6C74" w:rsidP="001C6C74">
            <w:pPr>
              <w:jc w:val="center"/>
              <w:rPr>
                <w:sz w:val="21"/>
                <w:szCs w:val="21"/>
              </w:rPr>
            </w:pPr>
            <w:r w:rsidRPr="000A6F1D">
              <w:rPr>
                <w:sz w:val="21"/>
                <w:szCs w:val="21"/>
              </w:rPr>
              <w:t>Recommended</w:t>
            </w:r>
          </w:p>
        </w:tc>
        <w:tc>
          <w:tcPr>
            <w:tcW w:w="217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066E38BC" w14:textId="77777777" w:rsidR="001C6C74" w:rsidRPr="000A6F1D" w:rsidRDefault="001C6C74" w:rsidP="001C6C74">
            <w:pPr>
              <w:jc w:val="center"/>
              <w:rPr>
                <w:sz w:val="21"/>
                <w:szCs w:val="21"/>
              </w:rPr>
            </w:pPr>
            <w:r w:rsidRPr="000A6F1D">
              <w:rPr>
                <w:sz w:val="21"/>
                <w:szCs w:val="21"/>
              </w:rPr>
              <w:t>Recommended</w:t>
            </w:r>
          </w:p>
        </w:tc>
      </w:tr>
      <w:tr w:rsidR="001C6C74" w:rsidRPr="000A6F1D" w14:paraId="1FED6065" w14:textId="77777777" w:rsidTr="7A796A73">
        <w:trPr>
          <w:trHeight w:val="652"/>
        </w:trPr>
        <w:tc>
          <w:tcPr>
            <w:tcW w:w="23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3FF681F8" w14:textId="77777777" w:rsidR="001C6C74" w:rsidRPr="000A6F1D" w:rsidRDefault="001C6C74" w:rsidP="001C6C74">
            <w:pPr>
              <w:jc w:val="center"/>
              <w:rPr>
                <w:sz w:val="21"/>
                <w:szCs w:val="21"/>
              </w:rPr>
            </w:pPr>
            <w:r w:rsidRPr="000A6F1D">
              <w:rPr>
                <w:b/>
                <w:bCs/>
                <w:sz w:val="21"/>
                <w:szCs w:val="21"/>
              </w:rPr>
              <w:t>Antenatal corticosteroids</w:t>
            </w:r>
          </w:p>
        </w:tc>
        <w:tc>
          <w:tcPr>
            <w:tcW w:w="21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6EE4E833" w14:textId="77777777" w:rsidR="001C6C74" w:rsidRPr="000A6F1D" w:rsidRDefault="001C6C74" w:rsidP="001C6C74">
            <w:pPr>
              <w:jc w:val="center"/>
              <w:rPr>
                <w:sz w:val="21"/>
                <w:szCs w:val="21"/>
              </w:rPr>
            </w:pPr>
            <w:r w:rsidRPr="000A6F1D">
              <w:rPr>
                <w:sz w:val="21"/>
                <w:szCs w:val="21"/>
              </w:rPr>
              <w:t>Not</w:t>
            </w:r>
            <w:r>
              <w:rPr>
                <w:sz w:val="21"/>
                <w:szCs w:val="21"/>
              </w:rPr>
              <w:t xml:space="preserve"> offered at UNC</w:t>
            </w:r>
            <w:r w:rsidRPr="001C6C74">
              <w:rPr>
                <w:sz w:val="21"/>
                <w:szCs w:val="21"/>
                <w:vertAlign w:val="superscript"/>
              </w:rPr>
              <w:t>1</w:t>
            </w:r>
          </w:p>
        </w:tc>
        <w:tc>
          <w:tcPr>
            <w:tcW w:w="20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5EACD5F3" w14:textId="77777777" w:rsidR="001C6C74" w:rsidRPr="000A6F1D" w:rsidRDefault="001C6C74" w:rsidP="001C6C74">
            <w:pPr>
              <w:jc w:val="center"/>
              <w:rPr>
                <w:sz w:val="21"/>
                <w:szCs w:val="21"/>
              </w:rPr>
            </w:pPr>
            <w:r w:rsidRPr="000A6F1D">
              <w:rPr>
                <w:sz w:val="21"/>
                <w:szCs w:val="21"/>
              </w:rPr>
              <w:t>Consider</w:t>
            </w:r>
          </w:p>
        </w:tc>
        <w:tc>
          <w:tcPr>
            <w:tcW w:w="19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2798BAFF" w14:textId="77777777" w:rsidR="001C6C74" w:rsidRPr="000A6F1D" w:rsidRDefault="001C6C74" w:rsidP="001C6C74">
            <w:pPr>
              <w:jc w:val="center"/>
              <w:rPr>
                <w:sz w:val="21"/>
                <w:szCs w:val="21"/>
              </w:rPr>
            </w:pPr>
            <w:r w:rsidRPr="000A6F1D">
              <w:rPr>
                <w:sz w:val="21"/>
                <w:szCs w:val="21"/>
              </w:rPr>
              <w:t>Consider</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294A9BCF" w14:textId="77777777" w:rsidR="001C6C74" w:rsidRPr="000A6F1D" w:rsidRDefault="001C6C74" w:rsidP="001C6C74">
            <w:pPr>
              <w:jc w:val="center"/>
              <w:rPr>
                <w:sz w:val="21"/>
                <w:szCs w:val="21"/>
              </w:rPr>
            </w:pPr>
            <w:r w:rsidRPr="000A6F1D">
              <w:rPr>
                <w:sz w:val="21"/>
                <w:szCs w:val="21"/>
              </w:rPr>
              <w:t>Recommended</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2E481F81" w14:textId="77777777" w:rsidR="001C6C74" w:rsidRPr="000A6F1D" w:rsidRDefault="001C6C74" w:rsidP="001C6C74">
            <w:pPr>
              <w:jc w:val="center"/>
              <w:rPr>
                <w:sz w:val="21"/>
                <w:szCs w:val="21"/>
              </w:rPr>
            </w:pPr>
            <w:r w:rsidRPr="000A6F1D">
              <w:rPr>
                <w:sz w:val="21"/>
                <w:szCs w:val="21"/>
              </w:rPr>
              <w:t>Recommended</w:t>
            </w:r>
          </w:p>
        </w:tc>
      </w:tr>
      <w:tr w:rsidR="001C6C74" w:rsidRPr="000A6F1D" w14:paraId="3E9DB2AC" w14:textId="77777777" w:rsidTr="7A796A73">
        <w:trPr>
          <w:trHeight w:val="932"/>
        </w:trPr>
        <w:tc>
          <w:tcPr>
            <w:tcW w:w="23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7097D5EF" w14:textId="77777777" w:rsidR="001C6C74" w:rsidRPr="000A6F1D" w:rsidRDefault="001C6C74" w:rsidP="001C6C74">
            <w:pPr>
              <w:jc w:val="center"/>
              <w:rPr>
                <w:sz w:val="21"/>
                <w:szCs w:val="21"/>
              </w:rPr>
            </w:pPr>
            <w:r w:rsidRPr="000A6F1D">
              <w:rPr>
                <w:b/>
                <w:bCs/>
                <w:sz w:val="21"/>
                <w:szCs w:val="21"/>
              </w:rPr>
              <w:t>Tocolysis for PTL to allow for ANS administration</w:t>
            </w:r>
          </w:p>
        </w:tc>
        <w:tc>
          <w:tcPr>
            <w:tcW w:w="21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0BF72A76" w14:textId="338E503E" w:rsidR="001C6C74" w:rsidRPr="000A6F1D" w:rsidRDefault="001C6C74" w:rsidP="7A796A73">
            <w:pPr>
              <w:jc w:val="center"/>
              <w:rPr>
                <w:sz w:val="21"/>
                <w:szCs w:val="21"/>
                <w:vertAlign w:val="superscript"/>
              </w:rPr>
            </w:pPr>
            <w:r w:rsidRPr="7A796A73">
              <w:rPr>
                <w:sz w:val="21"/>
                <w:szCs w:val="21"/>
              </w:rPr>
              <w:t>Not recommended</w:t>
            </w:r>
          </w:p>
        </w:tc>
        <w:tc>
          <w:tcPr>
            <w:tcW w:w="20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2424B56E" w14:textId="77777777" w:rsidR="001C6C74" w:rsidRPr="000A6F1D" w:rsidRDefault="001C6C74" w:rsidP="001C6C74">
            <w:pPr>
              <w:jc w:val="center"/>
              <w:rPr>
                <w:sz w:val="21"/>
                <w:szCs w:val="21"/>
              </w:rPr>
            </w:pPr>
            <w:r w:rsidRPr="000A6F1D">
              <w:rPr>
                <w:sz w:val="21"/>
                <w:szCs w:val="21"/>
              </w:rPr>
              <w:t>Consider</w:t>
            </w:r>
          </w:p>
        </w:tc>
        <w:tc>
          <w:tcPr>
            <w:tcW w:w="19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2F50F828" w14:textId="77777777" w:rsidR="001C6C74" w:rsidRPr="000A6F1D" w:rsidRDefault="001C6C74" w:rsidP="001C6C74">
            <w:pPr>
              <w:jc w:val="center"/>
              <w:rPr>
                <w:sz w:val="21"/>
                <w:szCs w:val="21"/>
              </w:rPr>
            </w:pPr>
            <w:r w:rsidRPr="000A6F1D">
              <w:rPr>
                <w:sz w:val="21"/>
                <w:szCs w:val="21"/>
              </w:rPr>
              <w:t>Consider</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504CDD0A" w14:textId="77777777" w:rsidR="001C6C74" w:rsidRPr="000A6F1D" w:rsidRDefault="001C6C74" w:rsidP="001C6C74">
            <w:pPr>
              <w:jc w:val="center"/>
              <w:rPr>
                <w:sz w:val="21"/>
                <w:szCs w:val="21"/>
              </w:rPr>
            </w:pPr>
            <w:r w:rsidRPr="000A6F1D">
              <w:rPr>
                <w:sz w:val="21"/>
                <w:szCs w:val="21"/>
              </w:rPr>
              <w:t>Recommended</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2FC89F8D" w14:textId="77777777" w:rsidR="001C6C74" w:rsidRPr="000A6F1D" w:rsidRDefault="001C6C74" w:rsidP="001C6C74">
            <w:pPr>
              <w:jc w:val="center"/>
              <w:rPr>
                <w:sz w:val="21"/>
                <w:szCs w:val="21"/>
              </w:rPr>
            </w:pPr>
            <w:r w:rsidRPr="000A6F1D">
              <w:rPr>
                <w:sz w:val="21"/>
                <w:szCs w:val="21"/>
              </w:rPr>
              <w:t>Recommended</w:t>
            </w:r>
          </w:p>
        </w:tc>
      </w:tr>
      <w:tr w:rsidR="001C6C74" w:rsidRPr="000A6F1D" w14:paraId="3139087C" w14:textId="77777777" w:rsidTr="7A796A73">
        <w:trPr>
          <w:trHeight w:val="517"/>
        </w:trPr>
        <w:tc>
          <w:tcPr>
            <w:tcW w:w="23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42DC5124" w14:textId="77777777" w:rsidR="001C6C74" w:rsidRPr="000A6F1D" w:rsidRDefault="001C6C74" w:rsidP="001C6C74">
            <w:pPr>
              <w:jc w:val="center"/>
              <w:rPr>
                <w:sz w:val="21"/>
                <w:szCs w:val="21"/>
              </w:rPr>
            </w:pPr>
            <w:r w:rsidRPr="000A6F1D">
              <w:rPr>
                <w:b/>
                <w:bCs/>
                <w:sz w:val="21"/>
                <w:szCs w:val="21"/>
              </w:rPr>
              <w:t>Magnesium sulfate</w:t>
            </w:r>
          </w:p>
        </w:tc>
        <w:tc>
          <w:tcPr>
            <w:tcW w:w="21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1921B80F" w14:textId="77777777" w:rsidR="001C6C74" w:rsidRPr="000A6F1D" w:rsidRDefault="001C6C74" w:rsidP="001C6C74">
            <w:pPr>
              <w:jc w:val="center"/>
              <w:rPr>
                <w:sz w:val="21"/>
                <w:szCs w:val="21"/>
              </w:rPr>
            </w:pPr>
            <w:r w:rsidRPr="000A6F1D">
              <w:rPr>
                <w:sz w:val="21"/>
                <w:szCs w:val="21"/>
              </w:rPr>
              <w:t xml:space="preserve">Not </w:t>
            </w:r>
            <w:r>
              <w:rPr>
                <w:sz w:val="21"/>
                <w:szCs w:val="21"/>
              </w:rPr>
              <w:t>offered at UNC</w:t>
            </w:r>
            <w:r w:rsidRPr="001C6C74">
              <w:rPr>
                <w:sz w:val="21"/>
                <w:szCs w:val="21"/>
                <w:vertAlign w:val="superscript"/>
              </w:rPr>
              <w:t>1</w:t>
            </w:r>
          </w:p>
        </w:tc>
        <w:tc>
          <w:tcPr>
            <w:tcW w:w="20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3D9ED318" w14:textId="77777777" w:rsidR="001C6C74" w:rsidRPr="000A6F1D" w:rsidRDefault="001C6C74" w:rsidP="001C6C74">
            <w:pPr>
              <w:jc w:val="center"/>
              <w:rPr>
                <w:sz w:val="21"/>
                <w:szCs w:val="21"/>
              </w:rPr>
            </w:pPr>
            <w:r w:rsidRPr="000A6F1D">
              <w:rPr>
                <w:sz w:val="21"/>
                <w:szCs w:val="21"/>
              </w:rPr>
              <w:t>Consider</w:t>
            </w:r>
          </w:p>
        </w:tc>
        <w:tc>
          <w:tcPr>
            <w:tcW w:w="19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111509AD" w14:textId="77777777" w:rsidR="001C6C74" w:rsidRPr="000A6F1D" w:rsidRDefault="001C6C74" w:rsidP="001C6C74">
            <w:pPr>
              <w:jc w:val="center"/>
              <w:rPr>
                <w:sz w:val="21"/>
                <w:szCs w:val="21"/>
              </w:rPr>
            </w:pPr>
            <w:r w:rsidRPr="000A6F1D">
              <w:rPr>
                <w:sz w:val="21"/>
                <w:szCs w:val="21"/>
              </w:rPr>
              <w:t>Consider</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6F20F009" w14:textId="77777777" w:rsidR="001C6C74" w:rsidRPr="000A6F1D" w:rsidRDefault="001C6C74" w:rsidP="001C6C74">
            <w:pPr>
              <w:jc w:val="center"/>
              <w:rPr>
                <w:sz w:val="21"/>
                <w:szCs w:val="21"/>
              </w:rPr>
            </w:pPr>
            <w:r w:rsidRPr="000A6F1D">
              <w:rPr>
                <w:sz w:val="21"/>
                <w:szCs w:val="21"/>
              </w:rPr>
              <w:t>Recommended</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5DA58054" w14:textId="77777777" w:rsidR="001C6C74" w:rsidRPr="000A6F1D" w:rsidRDefault="001C6C74" w:rsidP="001C6C74">
            <w:pPr>
              <w:jc w:val="center"/>
              <w:rPr>
                <w:sz w:val="21"/>
                <w:szCs w:val="21"/>
              </w:rPr>
            </w:pPr>
            <w:r w:rsidRPr="000A6F1D">
              <w:rPr>
                <w:sz w:val="21"/>
                <w:szCs w:val="21"/>
              </w:rPr>
              <w:t>Recommended</w:t>
            </w:r>
          </w:p>
        </w:tc>
      </w:tr>
      <w:tr w:rsidR="001C6C74" w:rsidRPr="000A6F1D" w14:paraId="26A0527B" w14:textId="77777777" w:rsidTr="7A796A73">
        <w:trPr>
          <w:trHeight w:val="765"/>
        </w:trPr>
        <w:tc>
          <w:tcPr>
            <w:tcW w:w="23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74073B16" w14:textId="4606B333" w:rsidR="001C6C74" w:rsidRPr="000A6F1D" w:rsidRDefault="1F5A32C4" w:rsidP="7A796A73">
            <w:pPr>
              <w:spacing w:line="259" w:lineRule="auto"/>
              <w:jc w:val="center"/>
              <w:rPr>
                <w:b/>
                <w:bCs/>
                <w:sz w:val="21"/>
                <w:szCs w:val="21"/>
              </w:rPr>
            </w:pPr>
            <w:r w:rsidRPr="7A796A73">
              <w:rPr>
                <w:b/>
                <w:bCs/>
                <w:sz w:val="21"/>
                <w:szCs w:val="21"/>
              </w:rPr>
              <w:t>Latency antibiotics for PPROM</w:t>
            </w:r>
          </w:p>
        </w:tc>
        <w:tc>
          <w:tcPr>
            <w:tcW w:w="21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5472A41E" w14:textId="77777777" w:rsidR="001C6C74" w:rsidRPr="000A6F1D" w:rsidRDefault="001C6C74" w:rsidP="001C6C74">
            <w:pPr>
              <w:jc w:val="center"/>
              <w:rPr>
                <w:sz w:val="21"/>
                <w:szCs w:val="21"/>
              </w:rPr>
            </w:pPr>
            <w:r w:rsidRPr="000A6F1D">
              <w:rPr>
                <w:sz w:val="21"/>
                <w:szCs w:val="21"/>
              </w:rPr>
              <w:t>Consider</w:t>
            </w:r>
          </w:p>
        </w:tc>
        <w:tc>
          <w:tcPr>
            <w:tcW w:w="20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4D0EE6BE" w14:textId="77777777" w:rsidR="001C6C74" w:rsidRPr="000A6F1D" w:rsidRDefault="001C6C74" w:rsidP="001C6C74">
            <w:pPr>
              <w:jc w:val="center"/>
              <w:rPr>
                <w:sz w:val="21"/>
                <w:szCs w:val="21"/>
              </w:rPr>
            </w:pPr>
            <w:r w:rsidRPr="000A6F1D">
              <w:rPr>
                <w:sz w:val="21"/>
                <w:szCs w:val="21"/>
              </w:rPr>
              <w:t>Consider</w:t>
            </w:r>
          </w:p>
        </w:tc>
        <w:tc>
          <w:tcPr>
            <w:tcW w:w="19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4FB6EAAD" w14:textId="77777777" w:rsidR="001C6C74" w:rsidRPr="000A6F1D" w:rsidRDefault="001C6C74" w:rsidP="001C6C74">
            <w:pPr>
              <w:jc w:val="center"/>
              <w:rPr>
                <w:sz w:val="21"/>
                <w:szCs w:val="21"/>
              </w:rPr>
            </w:pPr>
            <w:r w:rsidRPr="000A6F1D">
              <w:rPr>
                <w:sz w:val="21"/>
                <w:szCs w:val="21"/>
              </w:rPr>
              <w:t>Consider</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3755DF04" w14:textId="77777777" w:rsidR="001C6C74" w:rsidRPr="000A6F1D" w:rsidRDefault="001C6C74" w:rsidP="001C6C74">
            <w:pPr>
              <w:jc w:val="center"/>
              <w:rPr>
                <w:sz w:val="21"/>
                <w:szCs w:val="21"/>
              </w:rPr>
            </w:pPr>
            <w:r w:rsidRPr="000A6F1D">
              <w:rPr>
                <w:sz w:val="21"/>
                <w:szCs w:val="21"/>
              </w:rPr>
              <w:t>Recommended</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74597311" w14:textId="77777777" w:rsidR="001C6C74" w:rsidRPr="000A6F1D" w:rsidRDefault="001C6C74" w:rsidP="001C6C74">
            <w:pPr>
              <w:jc w:val="center"/>
              <w:rPr>
                <w:sz w:val="21"/>
                <w:szCs w:val="21"/>
              </w:rPr>
            </w:pPr>
            <w:r w:rsidRPr="000A6F1D">
              <w:rPr>
                <w:sz w:val="21"/>
                <w:szCs w:val="21"/>
              </w:rPr>
              <w:t>Recommended</w:t>
            </w:r>
          </w:p>
        </w:tc>
      </w:tr>
      <w:tr w:rsidR="001C6C74" w:rsidRPr="000A6F1D" w14:paraId="3F389762" w14:textId="77777777" w:rsidTr="7A796A73">
        <w:trPr>
          <w:trHeight w:val="932"/>
        </w:trPr>
        <w:tc>
          <w:tcPr>
            <w:tcW w:w="23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6F890389" w14:textId="77777777" w:rsidR="001C6C74" w:rsidRPr="000A6F1D" w:rsidRDefault="001C6C74" w:rsidP="001C6C74">
            <w:pPr>
              <w:jc w:val="center"/>
              <w:rPr>
                <w:sz w:val="21"/>
                <w:szCs w:val="21"/>
              </w:rPr>
            </w:pPr>
            <w:r w:rsidRPr="000A6F1D">
              <w:rPr>
                <w:b/>
                <w:bCs/>
                <w:sz w:val="21"/>
                <w:szCs w:val="21"/>
              </w:rPr>
              <w:t>Intrapartum antibiotics for GBS prophylaxis</w:t>
            </w:r>
          </w:p>
        </w:tc>
        <w:tc>
          <w:tcPr>
            <w:tcW w:w="21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76598A37" w14:textId="52CCD274" w:rsidR="001C6C74" w:rsidRPr="000A6F1D" w:rsidRDefault="001C6C74" w:rsidP="001C6C74">
            <w:pPr>
              <w:jc w:val="center"/>
              <w:rPr>
                <w:sz w:val="21"/>
                <w:szCs w:val="21"/>
              </w:rPr>
            </w:pPr>
            <w:r w:rsidRPr="000A6F1D">
              <w:rPr>
                <w:sz w:val="21"/>
                <w:szCs w:val="21"/>
              </w:rPr>
              <w:t xml:space="preserve">Not </w:t>
            </w:r>
            <w:r w:rsidR="004771D9">
              <w:rPr>
                <w:sz w:val="21"/>
                <w:szCs w:val="21"/>
              </w:rPr>
              <w:t>offered</w:t>
            </w:r>
          </w:p>
        </w:tc>
        <w:tc>
          <w:tcPr>
            <w:tcW w:w="20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64184C1A" w14:textId="77777777" w:rsidR="001C6C74" w:rsidRPr="000A6F1D" w:rsidRDefault="001C6C74" w:rsidP="001C6C74">
            <w:pPr>
              <w:jc w:val="center"/>
              <w:rPr>
                <w:sz w:val="21"/>
                <w:szCs w:val="21"/>
              </w:rPr>
            </w:pPr>
            <w:r w:rsidRPr="000A6F1D">
              <w:rPr>
                <w:sz w:val="21"/>
                <w:szCs w:val="21"/>
              </w:rPr>
              <w:t>Consider</w:t>
            </w:r>
          </w:p>
        </w:tc>
        <w:tc>
          <w:tcPr>
            <w:tcW w:w="19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132C5F7C" w14:textId="77777777" w:rsidR="001C6C74" w:rsidRPr="000A6F1D" w:rsidRDefault="001C6C74" w:rsidP="001C6C74">
            <w:pPr>
              <w:jc w:val="center"/>
              <w:rPr>
                <w:sz w:val="21"/>
                <w:szCs w:val="21"/>
              </w:rPr>
            </w:pPr>
            <w:r w:rsidRPr="000A6F1D">
              <w:rPr>
                <w:sz w:val="21"/>
                <w:szCs w:val="21"/>
              </w:rPr>
              <w:t>Consider</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2857C9F3" w14:textId="77777777" w:rsidR="001C6C74" w:rsidRPr="000A6F1D" w:rsidRDefault="001C6C74" w:rsidP="001C6C74">
            <w:pPr>
              <w:jc w:val="center"/>
              <w:rPr>
                <w:sz w:val="21"/>
                <w:szCs w:val="21"/>
              </w:rPr>
            </w:pPr>
            <w:r w:rsidRPr="000A6F1D">
              <w:rPr>
                <w:sz w:val="21"/>
                <w:szCs w:val="21"/>
              </w:rPr>
              <w:t>Recommended</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FF7"/>
            <w:tcMar>
              <w:top w:w="72" w:type="dxa"/>
              <w:left w:w="144" w:type="dxa"/>
              <w:bottom w:w="72" w:type="dxa"/>
              <w:right w:w="144" w:type="dxa"/>
            </w:tcMar>
            <w:vAlign w:val="center"/>
            <w:hideMark/>
          </w:tcPr>
          <w:p w14:paraId="4AEB4811" w14:textId="77777777" w:rsidR="001C6C74" w:rsidRPr="000A6F1D" w:rsidRDefault="001C6C74" w:rsidP="001C6C74">
            <w:pPr>
              <w:jc w:val="center"/>
              <w:rPr>
                <w:sz w:val="21"/>
                <w:szCs w:val="21"/>
              </w:rPr>
            </w:pPr>
            <w:r w:rsidRPr="000A6F1D">
              <w:rPr>
                <w:sz w:val="21"/>
                <w:szCs w:val="21"/>
              </w:rPr>
              <w:t>Recommended</w:t>
            </w:r>
          </w:p>
        </w:tc>
      </w:tr>
      <w:tr w:rsidR="001C6C74" w:rsidRPr="000A6F1D" w14:paraId="57502DDC" w14:textId="77777777" w:rsidTr="7A796A73">
        <w:trPr>
          <w:trHeight w:val="652"/>
        </w:trPr>
        <w:tc>
          <w:tcPr>
            <w:tcW w:w="23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791450F5" w14:textId="77777777" w:rsidR="001C6C74" w:rsidRPr="000A6F1D" w:rsidRDefault="001C6C74" w:rsidP="001C6C74">
            <w:pPr>
              <w:jc w:val="center"/>
              <w:rPr>
                <w:sz w:val="21"/>
                <w:szCs w:val="21"/>
              </w:rPr>
            </w:pPr>
            <w:r w:rsidRPr="000A6F1D">
              <w:rPr>
                <w:b/>
                <w:bCs/>
                <w:sz w:val="21"/>
                <w:szCs w:val="21"/>
              </w:rPr>
              <w:t>Cesarean for fetal indication</w:t>
            </w:r>
          </w:p>
        </w:tc>
        <w:tc>
          <w:tcPr>
            <w:tcW w:w="21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1B72B65A" w14:textId="7BB074A7" w:rsidR="001C6C74" w:rsidRPr="000A6F1D" w:rsidRDefault="001C6C74" w:rsidP="7A796A73">
            <w:pPr>
              <w:jc w:val="center"/>
              <w:rPr>
                <w:sz w:val="21"/>
                <w:szCs w:val="21"/>
                <w:vertAlign w:val="superscript"/>
              </w:rPr>
            </w:pPr>
            <w:r w:rsidRPr="7A796A73">
              <w:rPr>
                <w:sz w:val="21"/>
                <w:szCs w:val="21"/>
              </w:rPr>
              <w:t>Not offered at UNC</w:t>
            </w:r>
            <w:r w:rsidR="5D891EED" w:rsidRPr="7A796A73">
              <w:rPr>
                <w:sz w:val="21"/>
                <w:szCs w:val="21"/>
                <w:vertAlign w:val="superscript"/>
              </w:rPr>
              <w:t>2</w:t>
            </w:r>
          </w:p>
        </w:tc>
        <w:tc>
          <w:tcPr>
            <w:tcW w:w="20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1ACA4B2D" w14:textId="1A438D05" w:rsidR="001C6C74" w:rsidRPr="000A6F1D" w:rsidRDefault="001C6C74" w:rsidP="001C6C74">
            <w:pPr>
              <w:jc w:val="center"/>
              <w:rPr>
                <w:sz w:val="21"/>
                <w:szCs w:val="21"/>
              </w:rPr>
            </w:pPr>
            <w:r w:rsidRPr="7A796A73">
              <w:rPr>
                <w:sz w:val="21"/>
                <w:szCs w:val="21"/>
              </w:rPr>
              <w:t>Not offered at UNC</w:t>
            </w:r>
            <w:r w:rsidR="3C575F64" w:rsidRPr="7A796A73">
              <w:rPr>
                <w:sz w:val="21"/>
                <w:szCs w:val="21"/>
                <w:vertAlign w:val="superscript"/>
              </w:rPr>
              <w:t>2</w:t>
            </w:r>
            <w:r w:rsidRPr="7A796A73">
              <w:rPr>
                <w:sz w:val="21"/>
                <w:szCs w:val="21"/>
                <w:vertAlign w:val="superscript"/>
              </w:rPr>
              <w:t xml:space="preserve"> </w:t>
            </w:r>
          </w:p>
        </w:tc>
        <w:tc>
          <w:tcPr>
            <w:tcW w:w="19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5DB2C4D4" w14:textId="77777777" w:rsidR="001C6C74" w:rsidRPr="000A6F1D" w:rsidRDefault="001C6C74" w:rsidP="001C6C74">
            <w:pPr>
              <w:jc w:val="center"/>
              <w:rPr>
                <w:sz w:val="21"/>
                <w:szCs w:val="21"/>
              </w:rPr>
            </w:pPr>
            <w:r w:rsidRPr="000A6F1D">
              <w:rPr>
                <w:sz w:val="21"/>
                <w:szCs w:val="21"/>
              </w:rPr>
              <w:t>Consider</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2E35DDCC" w14:textId="77777777" w:rsidR="001C6C74" w:rsidRPr="000A6F1D" w:rsidRDefault="001C6C74" w:rsidP="001C6C74">
            <w:pPr>
              <w:jc w:val="center"/>
              <w:rPr>
                <w:sz w:val="21"/>
                <w:szCs w:val="21"/>
              </w:rPr>
            </w:pPr>
            <w:r w:rsidRPr="000A6F1D">
              <w:rPr>
                <w:sz w:val="21"/>
                <w:szCs w:val="21"/>
              </w:rPr>
              <w:t>Consider</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EEF"/>
            <w:tcMar>
              <w:top w:w="72" w:type="dxa"/>
              <w:left w:w="144" w:type="dxa"/>
              <w:bottom w:w="72" w:type="dxa"/>
              <w:right w:w="144" w:type="dxa"/>
            </w:tcMar>
            <w:vAlign w:val="center"/>
            <w:hideMark/>
          </w:tcPr>
          <w:p w14:paraId="638A9A59" w14:textId="77777777" w:rsidR="001C6C74" w:rsidRPr="000A6F1D" w:rsidRDefault="001C6C74" w:rsidP="001C6C74">
            <w:pPr>
              <w:jc w:val="center"/>
              <w:rPr>
                <w:sz w:val="21"/>
                <w:szCs w:val="21"/>
              </w:rPr>
            </w:pPr>
            <w:r w:rsidRPr="000A6F1D">
              <w:rPr>
                <w:sz w:val="21"/>
                <w:szCs w:val="21"/>
              </w:rPr>
              <w:t>Recommended</w:t>
            </w:r>
          </w:p>
        </w:tc>
      </w:tr>
      <w:tr w:rsidR="7A796A73" w14:paraId="65A9AE1C" w14:textId="77777777" w:rsidTr="7A796A73">
        <w:trPr>
          <w:trHeight w:val="652"/>
        </w:trPr>
        <w:tc>
          <w:tcPr>
            <w:tcW w:w="23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hemeFill="accent5" w:themeFillTint="33"/>
            <w:tcMar>
              <w:top w:w="72" w:type="dxa"/>
              <w:left w:w="144" w:type="dxa"/>
              <w:bottom w:w="72" w:type="dxa"/>
              <w:right w:w="144" w:type="dxa"/>
            </w:tcMar>
            <w:vAlign w:val="center"/>
            <w:hideMark/>
          </w:tcPr>
          <w:p w14:paraId="769EBC14" w14:textId="37C4801C" w:rsidR="66A5EAEE" w:rsidRDefault="66A5EAEE" w:rsidP="7A796A73">
            <w:pPr>
              <w:jc w:val="center"/>
              <w:rPr>
                <w:b/>
                <w:bCs/>
                <w:sz w:val="21"/>
                <w:szCs w:val="21"/>
              </w:rPr>
            </w:pPr>
            <w:r w:rsidRPr="7A796A73">
              <w:rPr>
                <w:b/>
                <w:bCs/>
                <w:sz w:val="21"/>
                <w:szCs w:val="21"/>
              </w:rPr>
              <w:t>Cer</w:t>
            </w:r>
            <w:r w:rsidR="00436B52">
              <w:rPr>
                <w:b/>
                <w:bCs/>
                <w:sz w:val="21"/>
                <w:szCs w:val="21"/>
              </w:rPr>
              <w:t>clage placement for cervical insufficiency</w:t>
            </w:r>
          </w:p>
        </w:tc>
        <w:tc>
          <w:tcPr>
            <w:tcW w:w="21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hemeFill="accent5" w:themeFillTint="33"/>
            <w:tcMar>
              <w:top w:w="72" w:type="dxa"/>
              <w:left w:w="144" w:type="dxa"/>
              <w:bottom w:w="72" w:type="dxa"/>
              <w:right w:w="144" w:type="dxa"/>
            </w:tcMar>
            <w:vAlign w:val="center"/>
            <w:hideMark/>
          </w:tcPr>
          <w:p w14:paraId="297EFE4F" w14:textId="69D5417B" w:rsidR="66A5EAEE" w:rsidRDefault="66A5EAEE" w:rsidP="7A796A73">
            <w:pPr>
              <w:jc w:val="center"/>
              <w:rPr>
                <w:sz w:val="21"/>
                <w:szCs w:val="21"/>
              </w:rPr>
            </w:pPr>
            <w:r w:rsidRPr="7A796A73">
              <w:rPr>
                <w:sz w:val="21"/>
                <w:szCs w:val="21"/>
              </w:rPr>
              <w:t>Recommend</w:t>
            </w:r>
          </w:p>
        </w:tc>
        <w:tc>
          <w:tcPr>
            <w:tcW w:w="20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hemeFill="accent5" w:themeFillTint="33"/>
            <w:tcMar>
              <w:top w:w="72" w:type="dxa"/>
              <w:left w:w="144" w:type="dxa"/>
              <w:bottom w:w="72" w:type="dxa"/>
              <w:right w:w="144" w:type="dxa"/>
            </w:tcMar>
            <w:vAlign w:val="center"/>
            <w:hideMark/>
          </w:tcPr>
          <w:p w14:paraId="29AE7DF8" w14:textId="7B78689F" w:rsidR="66A5EAEE" w:rsidRDefault="66A5EAEE" w:rsidP="7A796A73">
            <w:pPr>
              <w:jc w:val="center"/>
              <w:rPr>
                <w:sz w:val="21"/>
                <w:szCs w:val="21"/>
              </w:rPr>
            </w:pPr>
            <w:r w:rsidRPr="7A796A73">
              <w:rPr>
                <w:sz w:val="21"/>
                <w:szCs w:val="21"/>
              </w:rPr>
              <w:t>Consider</w:t>
            </w:r>
          </w:p>
        </w:tc>
        <w:tc>
          <w:tcPr>
            <w:tcW w:w="19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hemeFill="accent5" w:themeFillTint="33"/>
            <w:tcMar>
              <w:top w:w="72" w:type="dxa"/>
              <w:left w:w="144" w:type="dxa"/>
              <w:bottom w:w="72" w:type="dxa"/>
              <w:right w:w="144" w:type="dxa"/>
            </w:tcMar>
            <w:vAlign w:val="center"/>
            <w:hideMark/>
          </w:tcPr>
          <w:p w14:paraId="15BA4F3A" w14:textId="628DD957" w:rsidR="66A5EAEE" w:rsidRDefault="66A5EAEE" w:rsidP="7A796A73">
            <w:pPr>
              <w:jc w:val="center"/>
              <w:rPr>
                <w:sz w:val="21"/>
                <w:szCs w:val="21"/>
              </w:rPr>
            </w:pPr>
            <w:r w:rsidRPr="7A796A73">
              <w:rPr>
                <w:sz w:val="21"/>
                <w:szCs w:val="21"/>
              </w:rPr>
              <w:t>Consider</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hemeFill="accent5" w:themeFillTint="33"/>
            <w:tcMar>
              <w:top w:w="72" w:type="dxa"/>
              <w:left w:w="144" w:type="dxa"/>
              <w:bottom w:w="72" w:type="dxa"/>
              <w:right w:w="144" w:type="dxa"/>
            </w:tcMar>
            <w:vAlign w:val="center"/>
            <w:hideMark/>
          </w:tcPr>
          <w:p w14:paraId="3604923D" w14:textId="71DC2811" w:rsidR="66A5EAEE" w:rsidRDefault="66A5EAEE" w:rsidP="7A796A73">
            <w:pPr>
              <w:jc w:val="center"/>
              <w:rPr>
                <w:sz w:val="21"/>
                <w:szCs w:val="21"/>
              </w:rPr>
            </w:pPr>
            <w:r w:rsidRPr="7A796A73">
              <w:rPr>
                <w:sz w:val="21"/>
                <w:szCs w:val="21"/>
              </w:rPr>
              <w:t>Not recommended</w:t>
            </w:r>
          </w:p>
        </w:tc>
        <w:tc>
          <w:tcPr>
            <w:tcW w:w="21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hemeFill="accent5" w:themeFillTint="33"/>
            <w:tcMar>
              <w:top w:w="72" w:type="dxa"/>
              <w:left w:w="144" w:type="dxa"/>
              <w:bottom w:w="72" w:type="dxa"/>
              <w:right w:w="144" w:type="dxa"/>
            </w:tcMar>
            <w:vAlign w:val="center"/>
            <w:hideMark/>
          </w:tcPr>
          <w:p w14:paraId="7320539A" w14:textId="4EB63AB0" w:rsidR="66A5EAEE" w:rsidRDefault="66A5EAEE" w:rsidP="7A796A73">
            <w:pPr>
              <w:jc w:val="center"/>
              <w:rPr>
                <w:sz w:val="21"/>
                <w:szCs w:val="21"/>
              </w:rPr>
            </w:pPr>
            <w:r w:rsidRPr="7A796A73">
              <w:rPr>
                <w:sz w:val="21"/>
                <w:szCs w:val="21"/>
              </w:rPr>
              <w:t>Not recommended</w:t>
            </w:r>
          </w:p>
        </w:tc>
      </w:tr>
    </w:tbl>
    <w:p w14:paraId="20DEC563" w14:textId="133076C1" w:rsidR="001C6C74" w:rsidRDefault="001C6C74">
      <w:pPr>
        <w:rPr>
          <w:sz w:val="21"/>
          <w:szCs w:val="21"/>
        </w:rPr>
      </w:pPr>
    </w:p>
    <w:p w14:paraId="45488DA0" w14:textId="77777777" w:rsidR="001C6C74" w:rsidRDefault="001C6C74">
      <w:pPr>
        <w:rPr>
          <w:sz w:val="21"/>
          <w:szCs w:val="21"/>
        </w:rPr>
      </w:pPr>
    </w:p>
    <w:p w14:paraId="732F684B" w14:textId="447118F8" w:rsidR="001C6C74" w:rsidRDefault="001C6C74" w:rsidP="7A796A73">
      <w:pPr>
        <w:rPr>
          <w:sz w:val="21"/>
          <w:szCs w:val="21"/>
        </w:rPr>
      </w:pPr>
    </w:p>
    <w:p w14:paraId="6EFA1C8A" w14:textId="2F167ABC" w:rsidR="001C6C74" w:rsidRDefault="001C6C74" w:rsidP="7A796A73">
      <w:pPr>
        <w:rPr>
          <w:sz w:val="21"/>
          <w:szCs w:val="21"/>
        </w:rPr>
      </w:pPr>
    </w:p>
    <w:p w14:paraId="10F08E22" w14:textId="13166F94" w:rsidR="001C6C74" w:rsidRDefault="001C6C74" w:rsidP="7A796A73">
      <w:pPr>
        <w:rPr>
          <w:sz w:val="21"/>
          <w:szCs w:val="21"/>
        </w:rPr>
      </w:pPr>
    </w:p>
    <w:p w14:paraId="4E777412" w14:textId="3BCF2A22" w:rsidR="001C6C74" w:rsidRDefault="001C6C74" w:rsidP="7A796A73">
      <w:pPr>
        <w:rPr>
          <w:sz w:val="21"/>
          <w:szCs w:val="21"/>
        </w:rPr>
      </w:pPr>
      <w:r w:rsidRPr="7A796A73">
        <w:rPr>
          <w:sz w:val="21"/>
          <w:szCs w:val="21"/>
        </w:rPr>
        <w:t xml:space="preserve">It is recommended that all consultations in the setting of suspected preterm birth between 20 and 24 weeks gestation include </w:t>
      </w:r>
      <w:r w:rsidR="00281A3A" w:rsidRPr="7A796A73">
        <w:rPr>
          <w:sz w:val="21"/>
          <w:szCs w:val="21"/>
        </w:rPr>
        <w:t xml:space="preserve">joint </w:t>
      </w:r>
      <w:r w:rsidRPr="7A796A73">
        <w:rPr>
          <w:sz w:val="21"/>
          <w:szCs w:val="21"/>
        </w:rPr>
        <w:t xml:space="preserve">consultation with NCCC and </w:t>
      </w:r>
      <w:r w:rsidR="00281A3A" w:rsidRPr="7A796A73">
        <w:rPr>
          <w:sz w:val="21"/>
          <w:szCs w:val="21"/>
        </w:rPr>
        <w:t>UNC OB/MFM provider</w:t>
      </w:r>
    </w:p>
    <w:p w14:paraId="456FE405" w14:textId="77777777" w:rsidR="00281A3A" w:rsidRDefault="00281A3A">
      <w:pPr>
        <w:rPr>
          <w:sz w:val="21"/>
          <w:szCs w:val="21"/>
        </w:rPr>
      </w:pPr>
    </w:p>
    <w:p w14:paraId="092B9085" w14:textId="313D2482" w:rsidR="003C24ED" w:rsidRDefault="000A6F1D">
      <w:pPr>
        <w:rPr>
          <w:sz w:val="21"/>
          <w:szCs w:val="21"/>
        </w:rPr>
      </w:pPr>
      <w:r>
        <w:rPr>
          <w:sz w:val="21"/>
          <w:szCs w:val="21"/>
        </w:rPr>
        <w:t>Not offered – based on available evidence for effectiveness and possible maternal risk due to the intervention, these interventions are not offered at UNC at the indicated gestational age</w:t>
      </w:r>
    </w:p>
    <w:p w14:paraId="11AE5D4E" w14:textId="693E3726" w:rsidR="00E5661A" w:rsidRDefault="00E5661A">
      <w:pPr>
        <w:rPr>
          <w:sz w:val="21"/>
          <w:szCs w:val="21"/>
        </w:rPr>
      </w:pPr>
    </w:p>
    <w:p w14:paraId="12D6A764" w14:textId="0A3DD05E" w:rsidR="00E5661A" w:rsidRDefault="00E5661A">
      <w:pPr>
        <w:rPr>
          <w:sz w:val="21"/>
          <w:szCs w:val="21"/>
        </w:rPr>
      </w:pPr>
      <w:r>
        <w:rPr>
          <w:sz w:val="21"/>
          <w:szCs w:val="21"/>
        </w:rPr>
        <w:t>Consider – after consultation the family may elect to undergo or forgo these interventions based on planned application of neonatal intensive care. In most setting, if neonatal intensive care is planned, ‘consider’ interventions have been suggested as beneficial for neonatal survival in observational studies</w:t>
      </w:r>
    </w:p>
    <w:p w14:paraId="30E7A731" w14:textId="4205DB24" w:rsidR="000A6F1D" w:rsidRDefault="000A6F1D">
      <w:pPr>
        <w:rPr>
          <w:sz w:val="21"/>
          <w:szCs w:val="21"/>
        </w:rPr>
      </w:pPr>
    </w:p>
    <w:p w14:paraId="75B4D3D5" w14:textId="452D5533" w:rsidR="000A6F1D" w:rsidRDefault="000A6F1D">
      <w:pPr>
        <w:rPr>
          <w:sz w:val="21"/>
          <w:szCs w:val="21"/>
        </w:rPr>
      </w:pPr>
      <w:r w:rsidRPr="001C6C74">
        <w:rPr>
          <w:sz w:val="21"/>
          <w:szCs w:val="21"/>
          <w:vertAlign w:val="superscript"/>
        </w:rPr>
        <w:t>1</w:t>
      </w:r>
      <w:r>
        <w:rPr>
          <w:sz w:val="21"/>
          <w:szCs w:val="21"/>
        </w:rPr>
        <w:t xml:space="preserve"> Based on lack of evidence of benefit and in </w:t>
      </w:r>
      <w:r w:rsidR="001C6C74">
        <w:rPr>
          <w:sz w:val="21"/>
          <w:szCs w:val="21"/>
        </w:rPr>
        <w:t>agreement with ACOG guidelines (2021), magnesium sulfate and antenatal corticosteroids are not given at UNC prior to attainment of 22w0d (specifically not recommended at 21w 5 d and 21 w 6 d for threatened PTB)</w:t>
      </w:r>
    </w:p>
    <w:p w14:paraId="772A6A01" w14:textId="41436B9C" w:rsidR="001C6C74" w:rsidRDefault="001C6C74">
      <w:pPr>
        <w:rPr>
          <w:sz w:val="21"/>
          <w:szCs w:val="21"/>
        </w:rPr>
      </w:pPr>
      <w:r>
        <w:rPr>
          <w:sz w:val="21"/>
          <w:szCs w:val="21"/>
        </w:rPr>
        <w:tab/>
        <w:t>Cahill, Kaimal, Kuller, Turrentine. Use of antenatal corticosteroids at 22 weeks of gestation. ACOG Practice Advisory September 2021.</w:t>
      </w:r>
    </w:p>
    <w:p w14:paraId="71D51E88" w14:textId="353FAA3C" w:rsidR="000A6F1D" w:rsidRDefault="000A6F1D" w:rsidP="7A796A73">
      <w:pPr>
        <w:rPr>
          <w:sz w:val="21"/>
          <w:szCs w:val="21"/>
        </w:rPr>
      </w:pPr>
    </w:p>
    <w:p w14:paraId="00288B42" w14:textId="714936C2" w:rsidR="000A6F1D" w:rsidRDefault="000A6F1D">
      <w:pPr>
        <w:rPr>
          <w:sz w:val="21"/>
          <w:szCs w:val="21"/>
        </w:rPr>
      </w:pPr>
      <w:r w:rsidRPr="7A796A73">
        <w:rPr>
          <w:sz w:val="21"/>
          <w:szCs w:val="21"/>
          <w:vertAlign w:val="superscript"/>
        </w:rPr>
        <w:t xml:space="preserve"> </w:t>
      </w:r>
      <w:r w:rsidR="2EA0EC64" w:rsidRPr="7A796A73">
        <w:rPr>
          <w:sz w:val="21"/>
          <w:szCs w:val="21"/>
          <w:vertAlign w:val="superscript"/>
        </w:rPr>
        <w:t>2</w:t>
      </w:r>
      <w:r w:rsidR="001C6C74" w:rsidRPr="7A796A73">
        <w:rPr>
          <w:sz w:val="21"/>
          <w:szCs w:val="21"/>
        </w:rPr>
        <w:t xml:space="preserve"> After review of the literature and potential maternal risks with unknown fetal benefits, cesarean delivery is not offered at UNC primarily for FETAL indications until 23w0d EGA.</w:t>
      </w:r>
    </w:p>
    <w:p w14:paraId="20C6A18C" w14:textId="7F302F14" w:rsidR="00104F7D" w:rsidRDefault="00104F7D">
      <w:pPr>
        <w:rPr>
          <w:sz w:val="21"/>
          <w:szCs w:val="21"/>
        </w:rPr>
      </w:pPr>
    </w:p>
    <w:p w14:paraId="768B0D72" w14:textId="4F8FBFEE" w:rsidR="00104F7D" w:rsidRDefault="00104F7D">
      <w:pPr>
        <w:rPr>
          <w:sz w:val="21"/>
          <w:szCs w:val="21"/>
        </w:rPr>
      </w:pPr>
    </w:p>
    <w:p w14:paraId="49443A3B" w14:textId="77777777" w:rsidR="00104F7D" w:rsidRDefault="00104F7D" w:rsidP="00104F7D">
      <w:pPr>
        <w:autoSpaceDE w:val="0"/>
        <w:autoSpaceDN w:val="0"/>
        <w:adjustRightInd w:val="0"/>
        <w:spacing w:line="288" w:lineRule="auto"/>
        <w:jc w:val="both"/>
        <w:rPr>
          <w:rFonts w:ascii="Arial" w:hAnsi="Arial" w:cs="Arial"/>
          <w:b/>
          <w:bCs/>
          <w:i/>
          <w:iCs/>
          <w:color w:val="000000"/>
          <w:sz w:val="16"/>
          <w:szCs w:val="36"/>
        </w:rPr>
      </w:pPr>
      <w:r w:rsidRPr="0049028E">
        <w:rPr>
          <w:rFonts w:ascii="Arial" w:hAnsi="Arial" w:cs="Arial"/>
          <w:b/>
          <w:bCs/>
          <w:i/>
          <w:iCs/>
          <w:color w:val="000000"/>
          <w:sz w:val="16"/>
          <w:szCs w:val="36"/>
        </w:rPr>
        <w:t>These algorithms are designed to assist the primary care provider in the clinical management of a variety of problems that occur during pregnancy. They should not be interpreted as a standard of care, but instead represent guidelines for management.  Variation in practices should take into account such factors as characteristics of the individual patient, health resources, and regional experience with diagnostic and therapeutic modalities.</w:t>
      </w:r>
    </w:p>
    <w:p w14:paraId="597AB6D5" w14:textId="77777777" w:rsidR="00104F7D" w:rsidRPr="0049028E" w:rsidRDefault="00104F7D" w:rsidP="00104F7D">
      <w:pPr>
        <w:autoSpaceDE w:val="0"/>
        <w:autoSpaceDN w:val="0"/>
        <w:adjustRightInd w:val="0"/>
        <w:spacing w:line="288" w:lineRule="auto"/>
        <w:jc w:val="both"/>
        <w:rPr>
          <w:rFonts w:ascii="Arial" w:hAnsi="Arial" w:cs="Arial"/>
          <w:b/>
          <w:bCs/>
          <w:i/>
          <w:iCs/>
          <w:color w:val="000000"/>
          <w:sz w:val="16"/>
          <w:szCs w:val="36"/>
        </w:rPr>
      </w:pPr>
    </w:p>
    <w:p w14:paraId="53C4FB92" w14:textId="77777777" w:rsidR="00104F7D" w:rsidRPr="0049028E" w:rsidRDefault="00104F7D" w:rsidP="00104F7D">
      <w:pPr>
        <w:jc w:val="both"/>
        <w:rPr>
          <w:rFonts w:ascii="Arial" w:hAnsi="Arial" w:cs="Arial"/>
          <w:b/>
          <w:bCs/>
          <w:color w:val="000000"/>
          <w:sz w:val="16"/>
          <w:szCs w:val="36"/>
        </w:rPr>
      </w:pPr>
      <w:r w:rsidRPr="0049028E">
        <w:rPr>
          <w:rFonts w:ascii="Arial" w:hAnsi="Arial" w:cs="Arial"/>
          <w:b/>
          <w:bCs/>
          <w:i/>
          <w:iCs/>
          <w:color w:val="000000"/>
          <w:sz w:val="16"/>
          <w:szCs w:val="36"/>
        </w:rPr>
        <w:t>The algorithms remain the intellectual property of the University of North Carolina at Chapel Hill School of Medicine. They cannot be reproduced in whole or in part without the expressed written permission of the school.</w:t>
      </w:r>
    </w:p>
    <w:p w14:paraId="46F3E2FC" w14:textId="77777777" w:rsidR="00104F7D" w:rsidRDefault="00104F7D" w:rsidP="00104F7D">
      <w:pPr>
        <w:jc w:val="both"/>
        <w:rPr>
          <w:rFonts w:ascii="Arial" w:hAnsi="Arial" w:cs="Arial"/>
          <w:sz w:val="16"/>
        </w:rPr>
      </w:pPr>
      <w:hyperlink r:id="rId6" w:history="1">
        <w:r w:rsidRPr="0049028E">
          <w:rPr>
            <w:rStyle w:val="Hyperlink"/>
            <w:rFonts w:ascii="Arial" w:hAnsi="Arial" w:cs="Arial"/>
            <w:sz w:val="16"/>
          </w:rPr>
          <w:t>www.mombaby.org</w:t>
        </w:r>
      </w:hyperlink>
    </w:p>
    <w:p w14:paraId="58C2EE7E" w14:textId="45008F62" w:rsidR="00104F7D" w:rsidRDefault="00104F7D">
      <w:pPr>
        <w:rPr>
          <w:sz w:val="21"/>
          <w:szCs w:val="21"/>
        </w:rPr>
      </w:pPr>
    </w:p>
    <w:p w14:paraId="41898223" w14:textId="535242E5" w:rsidR="00104F7D" w:rsidRDefault="00104F7D">
      <w:pPr>
        <w:rPr>
          <w:sz w:val="21"/>
          <w:szCs w:val="21"/>
        </w:rPr>
      </w:pPr>
    </w:p>
    <w:p w14:paraId="15DD1E4A" w14:textId="0999AC5E" w:rsidR="00104F7D" w:rsidRPr="000A6F1D" w:rsidRDefault="00104F7D">
      <w:pPr>
        <w:rPr>
          <w:sz w:val="21"/>
          <w:szCs w:val="21"/>
        </w:rPr>
      </w:pPr>
      <w:r>
        <w:rPr>
          <w:sz w:val="21"/>
          <w:szCs w:val="21"/>
        </w:rPr>
        <w:t>Created 10/2021 BG</w:t>
      </w:r>
    </w:p>
    <w:sectPr w:rsidR="00104F7D" w:rsidRPr="000A6F1D" w:rsidSect="000A6F1D">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3952" w14:textId="77777777" w:rsidR="00104F7D" w:rsidRDefault="00104F7D" w:rsidP="00104F7D">
      <w:r>
        <w:separator/>
      </w:r>
    </w:p>
  </w:endnote>
  <w:endnote w:type="continuationSeparator" w:id="0">
    <w:p w14:paraId="0CEF5144" w14:textId="77777777" w:rsidR="00104F7D" w:rsidRDefault="00104F7D" w:rsidP="0010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66736"/>
      <w:docPartObj>
        <w:docPartGallery w:val="Page Numbers (Bottom of Page)"/>
        <w:docPartUnique/>
      </w:docPartObj>
    </w:sdtPr>
    <w:sdtContent>
      <w:sdt>
        <w:sdtPr>
          <w:id w:val="-1769616900"/>
          <w:docPartObj>
            <w:docPartGallery w:val="Page Numbers (Top of Page)"/>
            <w:docPartUnique/>
          </w:docPartObj>
        </w:sdtPr>
        <w:sdtContent>
          <w:p w14:paraId="2CED0593" w14:textId="1CE72044" w:rsidR="00104F7D" w:rsidRDefault="00104F7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9E653C1" w14:textId="77777777" w:rsidR="00104F7D" w:rsidRDefault="00104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3205" w14:textId="77777777" w:rsidR="00104F7D" w:rsidRDefault="00104F7D" w:rsidP="00104F7D">
      <w:r>
        <w:separator/>
      </w:r>
    </w:p>
  </w:footnote>
  <w:footnote w:type="continuationSeparator" w:id="0">
    <w:p w14:paraId="30E223DB" w14:textId="77777777" w:rsidR="00104F7D" w:rsidRDefault="00104F7D" w:rsidP="0010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3EC1" w14:textId="1B15C36C" w:rsidR="00104F7D" w:rsidRDefault="00104F7D">
    <w:pPr>
      <w:pStyle w:val="Header"/>
    </w:pPr>
    <w:r>
      <w:rPr>
        <w:noProof/>
      </w:rPr>
      <w:drawing>
        <wp:anchor distT="0" distB="0" distL="114300" distR="114300" simplePos="0" relativeHeight="251658240" behindDoc="0" locked="0" layoutInCell="1" allowOverlap="1" wp14:anchorId="2CF6CD7E" wp14:editId="1F6E61D9">
          <wp:simplePos x="0" y="0"/>
          <wp:positionH relativeFrom="column">
            <wp:posOffset>-466725</wp:posOffset>
          </wp:positionH>
          <wp:positionV relativeFrom="paragraph">
            <wp:posOffset>-285750</wp:posOffset>
          </wp:positionV>
          <wp:extent cx="1836475" cy="63817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75" cy="6381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1D"/>
    <w:rsid w:val="00000A8C"/>
    <w:rsid w:val="000029C3"/>
    <w:rsid w:val="00004580"/>
    <w:rsid w:val="000049EA"/>
    <w:rsid w:val="00007841"/>
    <w:rsid w:val="00007D93"/>
    <w:rsid w:val="0001236F"/>
    <w:rsid w:val="000143C6"/>
    <w:rsid w:val="00016CE9"/>
    <w:rsid w:val="000173DD"/>
    <w:rsid w:val="0002244B"/>
    <w:rsid w:val="00023A30"/>
    <w:rsid w:val="00025ADF"/>
    <w:rsid w:val="00026766"/>
    <w:rsid w:val="00027FFC"/>
    <w:rsid w:val="000308BE"/>
    <w:rsid w:val="00032134"/>
    <w:rsid w:val="0003387B"/>
    <w:rsid w:val="00033A40"/>
    <w:rsid w:val="00034103"/>
    <w:rsid w:val="00035AF1"/>
    <w:rsid w:val="00037327"/>
    <w:rsid w:val="00037605"/>
    <w:rsid w:val="000419A9"/>
    <w:rsid w:val="00041CCC"/>
    <w:rsid w:val="000432B9"/>
    <w:rsid w:val="0004355B"/>
    <w:rsid w:val="000441AD"/>
    <w:rsid w:val="00044715"/>
    <w:rsid w:val="000448A5"/>
    <w:rsid w:val="0004529C"/>
    <w:rsid w:val="0004572F"/>
    <w:rsid w:val="000458A3"/>
    <w:rsid w:val="0005753D"/>
    <w:rsid w:val="00060AB7"/>
    <w:rsid w:val="00070F8E"/>
    <w:rsid w:val="00072C80"/>
    <w:rsid w:val="00072E68"/>
    <w:rsid w:val="000769A0"/>
    <w:rsid w:val="000778CF"/>
    <w:rsid w:val="00082769"/>
    <w:rsid w:val="00086D29"/>
    <w:rsid w:val="000931BE"/>
    <w:rsid w:val="0009457E"/>
    <w:rsid w:val="00094EDD"/>
    <w:rsid w:val="00096319"/>
    <w:rsid w:val="00097B16"/>
    <w:rsid w:val="00097CF2"/>
    <w:rsid w:val="000A3F03"/>
    <w:rsid w:val="000A6F1D"/>
    <w:rsid w:val="000A6F99"/>
    <w:rsid w:val="000A7EBC"/>
    <w:rsid w:val="000B12E5"/>
    <w:rsid w:val="000B33D9"/>
    <w:rsid w:val="000C1E98"/>
    <w:rsid w:val="000C4A29"/>
    <w:rsid w:val="000C4C58"/>
    <w:rsid w:val="000C7BA7"/>
    <w:rsid w:val="000D0422"/>
    <w:rsid w:val="000D156A"/>
    <w:rsid w:val="000D2923"/>
    <w:rsid w:val="000D4004"/>
    <w:rsid w:val="000D6B1B"/>
    <w:rsid w:val="000D7FE4"/>
    <w:rsid w:val="000E1BF1"/>
    <w:rsid w:val="000E4CFE"/>
    <w:rsid w:val="000E5F9D"/>
    <w:rsid w:val="000E6F67"/>
    <w:rsid w:val="000F166C"/>
    <w:rsid w:val="000F45F3"/>
    <w:rsid w:val="000F61E8"/>
    <w:rsid w:val="001019D6"/>
    <w:rsid w:val="00103BC7"/>
    <w:rsid w:val="001048F8"/>
    <w:rsid w:val="00104F7D"/>
    <w:rsid w:val="00105234"/>
    <w:rsid w:val="00110EED"/>
    <w:rsid w:val="0011238E"/>
    <w:rsid w:val="0011240E"/>
    <w:rsid w:val="00112B9A"/>
    <w:rsid w:val="00113B9A"/>
    <w:rsid w:val="00116334"/>
    <w:rsid w:val="001252C0"/>
    <w:rsid w:val="00131C5B"/>
    <w:rsid w:val="00132C03"/>
    <w:rsid w:val="0013310C"/>
    <w:rsid w:val="00134516"/>
    <w:rsid w:val="00135375"/>
    <w:rsid w:val="001370BB"/>
    <w:rsid w:val="001401D2"/>
    <w:rsid w:val="001412FD"/>
    <w:rsid w:val="00144958"/>
    <w:rsid w:val="0014678F"/>
    <w:rsid w:val="00147796"/>
    <w:rsid w:val="001537BD"/>
    <w:rsid w:val="00154352"/>
    <w:rsid w:val="001549D3"/>
    <w:rsid w:val="00154AC3"/>
    <w:rsid w:val="00157ABF"/>
    <w:rsid w:val="00160868"/>
    <w:rsid w:val="001640EA"/>
    <w:rsid w:val="001648CD"/>
    <w:rsid w:val="0016537B"/>
    <w:rsid w:val="00166941"/>
    <w:rsid w:val="00167D98"/>
    <w:rsid w:val="001729F9"/>
    <w:rsid w:val="001755D2"/>
    <w:rsid w:val="00176E02"/>
    <w:rsid w:val="001851BE"/>
    <w:rsid w:val="00190445"/>
    <w:rsid w:val="00190502"/>
    <w:rsid w:val="001944FA"/>
    <w:rsid w:val="0019459F"/>
    <w:rsid w:val="00196A75"/>
    <w:rsid w:val="001A227C"/>
    <w:rsid w:val="001A3525"/>
    <w:rsid w:val="001A6588"/>
    <w:rsid w:val="001B3970"/>
    <w:rsid w:val="001B4847"/>
    <w:rsid w:val="001B4C7E"/>
    <w:rsid w:val="001C512E"/>
    <w:rsid w:val="001C6C74"/>
    <w:rsid w:val="001D349F"/>
    <w:rsid w:val="001D63FB"/>
    <w:rsid w:val="001E13C5"/>
    <w:rsid w:val="001E3C93"/>
    <w:rsid w:val="001E62DB"/>
    <w:rsid w:val="001F29E4"/>
    <w:rsid w:val="001F70B1"/>
    <w:rsid w:val="0020060C"/>
    <w:rsid w:val="00205F66"/>
    <w:rsid w:val="00207B84"/>
    <w:rsid w:val="0021102E"/>
    <w:rsid w:val="00213C41"/>
    <w:rsid w:val="0021522C"/>
    <w:rsid w:val="00215653"/>
    <w:rsid w:val="00217125"/>
    <w:rsid w:val="002178A1"/>
    <w:rsid w:val="0022179A"/>
    <w:rsid w:val="00222049"/>
    <w:rsid w:val="00222463"/>
    <w:rsid w:val="00224991"/>
    <w:rsid w:val="0023286F"/>
    <w:rsid w:val="00233E4D"/>
    <w:rsid w:val="00234296"/>
    <w:rsid w:val="002379D8"/>
    <w:rsid w:val="00237AA8"/>
    <w:rsid w:val="00240E36"/>
    <w:rsid w:val="00243C20"/>
    <w:rsid w:val="0024628C"/>
    <w:rsid w:val="002522CF"/>
    <w:rsid w:val="00256A4A"/>
    <w:rsid w:val="0026194D"/>
    <w:rsid w:val="0026222B"/>
    <w:rsid w:val="00263D26"/>
    <w:rsid w:val="00264A7C"/>
    <w:rsid w:val="002658DD"/>
    <w:rsid w:val="00266309"/>
    <w:rsid w:val="00271B2D"/>
    <w:rsid w:val="00271B52"/>
    <w:rsid w:val="00274BAB"/>
    <w:rsid w:val="00276A0F"/>
    <w:rsid w:val="002772E1"/>
    <w:rsid w:val="00281A3A"/>
    <w:rsid w:val="00286AFD"/>
    <w:rsid w:val="00292FEF"/>
    <w:rsid w:val="002935FF"/>
    <w:rsid w:val="002966B6"/>
    <w:rsid w:val="002975FE"/>
    <w:rsid w:val="002A5037"/>
    <w:rsid w:val="002B097F"/>
    <w:rsid w:val="002B2130"/>
    <w:rsid w:val="002B55B8"/>
    <w:rsid w:val="002B5718"/>
    <w:rsid w:val="002B5B06"/>
    <w:rsid w:val="002B7322"/>
    <w:rsid w:val="002D0384"/>
    <w:rsid w:val="002D3BE4"/>
    <w:rsid w:val="002D5295"/>
    <w:rsid w:val="002D581A"/>
    <w:rsid w:val="002F0CF6"/>
    <w:rsid w:val="002F2950"/>
    <w:rsid w:val="002F33E4"/>
    <w:rsid w:val="002F535A"/>
    <w:rsid w:val="002F7C74"/>
    <w:rsid w:val="003010D8"/>
    <w:rsid w:val="003020AA"/>
    <w:rsid w:val="003061A6"/>
    <w:rsid w:val="0030676E"/>
    <w:rsid w:val="00306EDE"/>
    <w:rsid w:val="00310515"/>
    <w:rsid w:val="003107A7"/>
    <w:rsid w:val="00310B11"/>
    <w:rsid w:val="00314CC2"/>
    <w:rsid w:val="003154C6"/>
    <w:rsid w:val="003169CC"/>
    <w:rsid w:val="003260B9"/>
    <w:rsid w:val="003271B6"/>
    <w:rsid w:val="00327202"/>
    <w:rsid w:val="00331B0F"/>
    <w:rsid w:val="00331E5E"/>
    <w:rsid w:val="00334AE1"/>
    <w:rsid w:val="00335772"/>
    <w:rsid w:val="00337AC9"/>
    <w:rsid w:val="00341216"/>
    <w:rsid w:val="003433BF"/>
    <w:rsid w:val="003433FF"/>
    <w:rsid w:val="0034477D"/>
    <w:rsid w:val="00346082"/>
    <w:rsid w:val="00350652"/>
    <w:rsid w:val="00350F9E"/>
    <w:rsid w:val="00355D47"/>
    <w:rsid w:val="003606FB"/>
    <w:rsid w:val="003608FD"/>
    <w:rsid w:val="00362ADE"/>
    <w:rsid w:val="00362ADF"/>
    <w:rsid w:val="00363C46"/>
    <w:rsid w:val="00367450"/>
    <w:rsid w:val="00367A60"/>
    <w:rsid w:val="00370492"/>
    <w:rsid w:val="0037106E"/>
    <w:rsid w:val="00372348"/>
    <w:rsid w:val="00380EEC"/>
    <w:rsid w:val="00381F95"/>
    <w:rsid w:val="0038793E"/>
    <w:rsid w:val="00387F87"/>
    <w:rsid w:val="00391C98"/>
    <w:rsid w:val="00397FE1"/>
    <w:rsid w:val="003A2072"/>
    <w:rsid w:val="003B0BA5"/>
    <w:rsid w:val="003B282E"/>
    <w:rsid w:val="003B3598"/>
    <w:rsid w:val="003B4A9B"/>
    <w:rsid w:val="003B7C30"/>
    <w:rsid w:val="003C24ED"/>
    <w:rsid w:val="003C44ED"/>
    <w:rsid w:val="003C47CE"/>
    <w:rsid w:val="003C7D51"/>
    <w:rsid w:val="003D0365"/>
    <w:rsid w:val="003D34F9"/>
    <w:rsid w:val="003D4E80"/>
    <w:rsid w:val="003D639E"/>
    <w:rsid w:val="003E04D4"/>
    <w:rsid w:val="003E0EAD"/>
    <w:rsid w:val="003E3082"/>
    <w:rsid w:val="003E536D"/>
    <w:rsid w:val="003F2E09"/>
    <w:rsid w:val="003F6776"/>
    <w:rsid w:val="003F7E5B"/>
    <w:rsid w:val="00402581"/>
    <w:rsid w:val="00405B10"/>
    <w:rsid w:val="00405D36"/>
    <w:rsid w:val="00412446"/>
    <w:rsid w:val="00413AF7"/>
    <w:rsid w:val="00416098"/>
    <w:rsid w:val="0042317F"/>
    <w:rsid w:val="00423A92"/>
    <w:rsid w:val="004258A6"/>
    <w:rsid w:val="00430455"/>
    <w:rsid w:val="00430AC6"/>
    <w:rsid w:val="00432BCF"/>
    <w:rsid w:val="00434357"/>
    <w:rsid w:val="004343D0"/>
    <w:rsid w:val="00436B52"/>
    <w:rsid w:val="004417DF"/>
    <w:rsid w:val="0044320C"/>
    <w:rsid w:val="00443E5A"/>
    <w:rsid w:val="004458D1"/>
    <w:rsid w:val="0044638D"/>
    <w:rsid w:val="0044743F"/>
    <w:rsid w:val="004540ED"/>
    <w:rsid w:val="0045757E"/>
    <w:rsid w:val="004579A4"/>
    <w:rsid w:val="004644B0"/>
    <w:rsid w:val="00470736"/>
    <w:rsid w:val="004735B9"/>
    <w:rsid w:val="004771D9"/>
    <w:rsid w:val="00484ED6"/>
    <w:rsid w:val="00486230"/>
    <w:rsid w:val="00486863"/>
    <w:rsid w:val="00486C66"/>
    <w:rsid w:val="004871AE"/>
    <w:rsid w:val="00487350"/>
    <w:rsid w:val="004906F0"/>
    <w:rsid w:val="004906FE"/>
    <w:rsid w:val="0049080F"/>
    <w:rsid w:val="00492337"/>
    <w:rsid w:val="00492D2C"/>
    <w:rsid w:val="00493035"/>
    <w:rsid w:val="00494361"/>
    <w:rsid w:val="004958EA"/>
    <w:rsid w:val="0049727B"/>
    <w:rsid w:val="00497856"/>
    <w:rsid w:val="00497866"/>
    <w:rsid w:val="004A211D"/>
    <w:rsid w:val="004B0CD1"/>
    <w:rsid w:val="004B2DBD"/>
    <w:rsid w:val="004C2D79"/>
    <w:rsid w:val="004D0F2B"/>
    <w:rsid w:val="004D3484"/>
    <w:rsid w:val="004D3D72"/>
    <w:rsid w:val="004D4587"/>
    <w:rsid w:val="004E00D2"/>
    <w:rsid w:val="004E16C0"/>
    <w:rsid w:val="004E440A"/>
    <w:rsid w:val="004E69E5"/>
    <w:rsid w:val="004F775F"/>
    <w:rsid w:val="004F7DD5"/>
    <w:rsid w:val="00502B27"/>
    <w:rsid w:val="00503E10"/>
    <w:rsid w:val="00504364"/>
    <w:rsid w:val="005054A5"/>
    <w:rsid w:val="00512612"/>
    <w:rsid w:val="0052602F"/>
    <w:rsid w:val="00526DA8"/>
    <w:rsid w:val="005276F3"/>
    <w:rsid w:val="00530A46"/>
    <w:rsid w:val="00531BA2"/>
    <w:rsid w:val="00534853"/>
    <w:rsid w:val="005411D1"/>
    <w:rsid w:val="0054203B"/>
    <w:rsid w:val="005562F2"/>
    <w:rsid w:val="00557362"/>
    <w:rsid w:val="00560D10"/>
    <w:rsid w:val="00563004"/>
    <w:rsid w:val="00563CDC"/>
    <w:rsid w:val="00564845"/>
    <w:rsid w:val="00566FCD"/>
    <w:rsid w:val="00570960"/>
    <w:rsid w:val="0057579B"/>
    <w:rsid w:val="00576309"/>
    <w:rsid w:val="00576684"/>
    <w:rsid w:val="00576B7B"/>
    <w:rsid w:val="0058030E"/>
    <w:rsid w:val="00582C5B"/>
    <w:rsid w:val="005843CB"/>
    <w:rsid w:val="0058606E"/>
    <w:rsid w:val="005878DD"/>
    <w:rsid w:val="00592458"/>
    <w:rsid w:val="005924AA"/>
    <w:rsid w:val="00592CC0"/>
    <w:rsid w:val="00594B37"/>
    <w:rsid w:val="005955D0"/>
    <w:rsid w:val="0059601A"/>
    <w:rsid w:val="005A00DB"/>
    <w:rsid w:val="005A1A94"/>
    <w:rsid w:val="005A1C56"/>
    <w:rsid w:val="005A55D5"/>
    <w:rsid w:val="005A6B50"/>
    <w:rsid w:val="005B15A0"/>
    <w:rsid w:val="005B3F38"/>
    <w:rsid w:val="005B4984"/>
    <w:rsid w:val="005B75A2"/>
    <w:rsid w:val="005D2C55"/>
    <w:rsid w:val="005D6C25"/>
    <w:rsid w:val="005D7B45"/>
    <w:rsid w:val="005E0031"/>
    <w:rsid w:val="005E1B2F"/>
    <w:rsid w:val="005E319B"/>
    <w:rsid w:val="005E4FAA"/>
    <w:rsid w:val="005E66DA"/>
    <w:rsid w:val="005F07FC"/>
    <w:rsid w:val="005F1B36"/>
    <w:rsid w:val="005F4FC0"/>
    <w:rsid w:val="005F649E"/>
    <w:rsid w:val="00604989"/>
    <w:rsid w:val="006065DC"/>
    <w:rsid w:val="00607252"/>
    <w:rsid w:val="00612040"/>
    <w:rsid w:val="00614E7D"/>
    <w:rsid w:val="00615357"/>
    <w:rsid w:val="00615493"/>
    <w:rsid w:val="0062295D"/>
    <w:rsid w:val="00623556"/>
    <w:rsid w:val="00631E07"/>
    <w:rsid w:val="006343FD"/>
    <w:rsid w:val="006348DC"/>
    <w:rsid w:val="00636209"/>
    <w:rsid w:val="00636FE1"/>
    <w:rsid w:val="00641DD0"/>
    <w:rsid w:val="00642002"/>
    <w:rsid w:val="006456D4"/>
    <w:rsid w:val="00647D3F"/>
    <w:rsid w:val="006516DB"/>
    <w:rsid w:val="006633AA"/>
    <w:rsid w:val="00663C08"/>
    <w:rsid w:val="00663EE3"/>
    <w:rsid w:val="00665B2C"/>
    <w:rsid w:val="00665CEC"/>
    <w:rsid w:val="0066727B"/>
    <w:rsid w:val="00670C0E"/>
    <w:rsid w:val="006755B2"/>
    <w:rsid w:val="006819BD"/>
    <w:rsid w:val="00684C90"/>
    <w:rsid w:val="00685CD1"/>
    <w:rsid w:val="006915AF"/>
    <w:rsid w:val="0069242A"/>
    <w:rsid w:val="00694CBB"/>
    <w:rsid w:val="00695A51"/>
    <w:rsid w:val="00695F11"/>
    <w:rsid w:val="006B0B98"/>
    <w:rsid w:val="006B56B4"/>
    <w:rsid w:val="006C0343"/>
    <w:rsid w:val="006C3329"/>
    <w:rsid w:val="006E0D16"/>
    <w:rsid w:val="006E14F1"/>
    <w:rsid w:val="006F15CF"/>
    <w:rsid w:val="006F30AE"/>
    <w:rsid w:val="006F523E"/>
    <w:rsid w:val="006F7181"/>
    <w:rsid w:val="00702415"/>
    <w:rsid w:val="0070390E"/>
    <w:rsid w:val="00704576"/>
    <w:rsid w:val="00704BD8"/>
    <w:rsid w:val="00705400"/>
    <w:rsid w:val="00705419"/>
    <w:rsid w:val="00706B9D"/>
    <w:rsid w:val="00711DB2"/>
    <w:rsid w:val="007150AA"/>
    <w:rsid w:val="00716676"/>
    <w:rsid w:val="00721A44"/>
    <w:rsid w:val="00722006"/>
    <w:rsid w:val="0072388D"/>
    <w:rsid w:val="00725C4F"/>
    <w:rsid w:val="007315C9"/>
    <w:rsid w:val="00731BB3"/>
    <w:rsid w:val="00731C1F"/>
    <w:rsid w:val="00731F09"/>
    <w:rsid w:val="00732B20"/>
    <w:rsid w:val="00734B71"/>
    <w:rsid w:val="0073523F"/>
    <w:rsid w:val="007361E7"/>
    <w:rsid w:val="00736D50"/>
    <w:rsid w:val="007404CC"/>
    <w:rsid w:val="00740ADA"/>
    <w:rsid w:val="007437EF"/>
    <w:rsid w:val="007455BB"/>
    <w:rsid w:val="007502EE"/>
    <w:rsid w:val="00751338"/>
    <w:rsid w:val="00752CEB"/>
    <w:rsid w:val="0075406C"/>
    <w:rsid w:val="0076082D"/>
    <w:rsid w:val="007634CF"/>
    <w:rsid w:val="00765A0B"/>
    <w:rsid w:val="00766365"/>
    <w:rsid w:val="00770A5E"/>
    <w:rsid w:val="0077164C"/>
    <w:rsid w:val="007740F3"/>
    <w:rsid w:val="00774122"/>
    <w:rsid w:val="00776581"/>
    <w:rsid w:val="00785176"/>
    <w:rsid w:val="0078736D"/>
    <w:rsid w:val="00790244"/>
    <w:rsid w:val="0079169E"/>
    <w:rsid w:val="007961D7"/>
    <w:rsid w:val="00797612"/>
    <w:rsid w:val="007A0131"/>
    <w:rsid w:val="007A0591"/>
    <w:rsid w:val="007A106A"/>
    <w:rsid w:val="007A2933"/>
    <w:rsid w:val="007B03F9"/>
    <w:rsid w:val="007B3B7F"/>
    <w:rsid w:val="007B3DF3"/>
    <w:rsid w:val="007B4302"/>
    <w:rsid w:val="007B6AB8"/>
    <w:rsid w:val="007C32FB"/>
    <w:rsid w:val="007C6BD4"/>
    <w:rsid w:val="007C71A3"/>
    <w:rsid w:val="007D0496"/>
    <w:rsid w:val="007D14D8"/>
    <w:rsid w:val="007D29C3"/>
    <w:rsid w:val="007D4070"/>
    <w:rsid w:val="007E2202"/>
    <w:rsid w:val="007E3216"/>
    <w:rsid w:val="007F0580"/>
    <w:rsid w:val="007F1D79"/>
    <w:rsid w:val="007F29AE"/>
    <w:rsid w:val="007F2FEC"/>
    <w:rsid w:val="007F3B7D"/>
    <w:rsid w:val="007F54DF"/>
    <w:rsid w:val="007F6436"/>
    <w:rsid w:val="008018CD"/>
    <w:rsid w:val="008040F9"/>
    <w:rsid w:val="00806420"/>
    <w:rsid w:val="008117E3"/>
    <w:rsid w:val="00812A8F"/>
    <w:rsid w:val="00815854"/>
    <w:rsid w:val="00815B51"/>
    <w:rsid w:val="008206A0"/>
    <w:rsid w:val="00821569"/>
    <w:rsid w:val="0082588D"/>
    <w:rsid w:val="00827CA7"/>
    <w:rsid w:val="008322E2"/>
    <w:rsid w:val="00833AF2"/>
    <w:rsid w:val="00837BDE"/>
    <w:rsid w:val="00841588"/>
    <w:rsid w:val="008420F6"/>
    <w:rsid w:val="00847184"/>
    <w:rsid w:val="00851F8D"/>
    <w:rsid w:val="00852AA6"/>
    <w:rsid w:val="00862995"/>
    <w:rsid w:val="008665E2"/>
    <w:rsid w:val="00867B37"/>
    <w:rsid w:val="00875197"/>
    <w:rsid w:val="00881119"/>
    <w:rsid w:val="00882992"/>
    <w:rsid w:val="00882CB8"/>
    <w:rsid w:val="00885DDB"/>
    <w:rsid w:val="00886474"/>
    <w:rsid w:val="008909B3"/>
    <w:rsid w:val="00893980"/>
    <w:rsid w:val="0089448D"/>
    <w:rsid w:val="00895B60"/>
    <w:rsid w:val="008A1170"/>
    <w:rsid w:val="008A7A91"/>
    <w:rsid w:val="008B0889"/>
    <w:rsid w:val="008B66CC"/>
    <w:rsid w:val="008B693D"/>
    <w:rsid w:val="008C325B"/>
    <w:rsid w:val="008C3C40"/>
    <w:rsid w:val="008C4185"/>
    <w:rsid w:val="008C4D89"/>
    <w:rsid w:val="008C63A8"/>
    <w:rsid w:val="008C651F"/>
    <w:rsid w:val="008D766A"/>
    <w:rsid w:val="008E152E"/>
    <w:rsid w:val="008E231A"/>
    <w:rsid w:val="008E3D5F"/>
    <w:rsid w:val="008E526D"/>
    <w:rsid w:val="008E6011"/>
    <w:rsid w:val="008F57A3"/>
    <w:rsid w:val="008F6118"/>
    <w:rsid w:val="00900BE2"/>
    <w:rsid w:val="00903617"/>
    <w:rsid w:val="00905122"/>
    <w:rsid w:val="00907964"/>
    <w:rsid w:val="009107EB"/>
    <w:rsid w:val="009115CD"/>
    <w:rsid w:val="00914513"/>
    <w:rsid w:val="00914DF2"/>
    <w:rsid w:val="00924D0C"/>
    <w:rsid w:val="00924F82"/>
    <w:rsid w:val="00927E19"/>
    <w:rsid w:val="009337AD"/>
    <w:rsid w:val="0093384F"/>
    <w:rsid w:val="00933FCC"/>
    <w:rsid w:val="00934CCA"/>
    <w:rsid w:val="009367D1"/>
    <w:rsid w:val="00937D28"/>
    <w:rsid w:val="009416FB"/>
    <w:rsid w:val="00944337"/>
    <w:rsid w:val="00952119"/>
    <w:rsid w:val="0095392F"/>
    <w:rsid w:val="00954EEB"/>
    <w:rsid w:val="009603C9"/>
    <w:rsid w:val="00960AA4"/>
    <w:rsid w:val="00962065"/>
    <w:rsid w:val="00962402"/>
    <w:rsid w:val="009636E4"/>
    <w:rsid w:val="00974EDC"/>
    <w:rsid w:val="0097555F"/>
    <w:rsid w:val="009807F0"/>
    <w:rsid w:val="009835A1"/>
    <w:rsid w:val="0099252C"/>
    <w:rsid w:val="00993093"/>
    <w:rsid w:val="009953EF"/>
    <w:rsid w:val="009A1226"/>
    <w:rsid w:val="009A7299"/>
    <w:rsid w:val="009B4540"/>
    <w:rsid w:val="009B656B"/>
    <w:rsid w:val="009C0415"/>
    <w:rsid w:val="009C0531"/>
    <w:rsid w:val="009C18E9"/>
    <w:rsid w:val="009C2430"/>
    <w:rsid w:val="009C7F77"/>
    <w:rsid w:val="009D04E6"/>
    <w:rsid w:val="009D58B9"/>
    <w:rsid w:val="009E1BA5"/>
    <w:rsid w:val="009E20EB"/>
    <w:rsid w:val="009E250C"/>
    <w:rsid w:val="009E5628"/>
    <w:rsid w:val="009E56BB"/>
    <w:rsid w:val="009E6BC7"/>
    <w:rsid w:val="009F0302"/>
    <w:rsid w:val="009F1575"/>
    <w:rsid w:val="009F7071"/>
    <w:rsid w:val="00A00184"/>
    <w:rsid w:val="00A00201"/>
    <w:rsid w:val="00A0037D"/>
    <w:rsid w:val="00A0091E"/>
    <w:rsid w:val="00A01BE2"/>
    <w:rsid w:val="00A02FF0"/>
    <w:rsid w:val="00A063D1"/>
    <w:rsid w:val="00A10649"/>
    <w:rsid w:val="00A12C41"/>
    <w:rsid w:val="00A13287"/>
    <w:rsid w:val="00A13B24"/>
    <w:rsid w:val="00A14A6C"/>
    <w:rsid w:val="00A14F18"/>
    <w:rsid w:val="00A20107"/>
    <w:rsid w:val="00A205F7"/>
    <w:rsid w:val="00A2172C"/>
    <w:rsid w:val="00A2296F"/>
    <w:rsid w:val="00A22F4A"/>
    <w:rsid w:val="00A25549"/>
    <w:rsid w:val="00A2629A"/>
    <w:rsid w:val="00A33DCC"/>
    <w:rsid w:val="00A34C56"/>
    <w:rsid w:val="00A40212"/>
    <w:rsid w:val="00A4161A"/>
    <w:rsid w:val="00A44B72"/>
    <w:rsid w:val="00A501A7"/>
    <w:rsid w:val="00A54006"/>
    <w:rsid w:val="00A54A57"/>
    <w:rsid w:val="00A60598"/>
    <w:rsid w:val="00A611AE"/>
    <w:rsid w:val="00A61D54"/>
    <w:rsid w:val="00A61EB4"/>
    <w:rsid w:val="00A620A1"/>
    <w:rsid w:val="00A628D9"/>
    <w:rsid w:val="00A64C44"/>
    <w:rsid w:val="00A655FC"/>
    <w:rsid w:val="00A65AEB"/>
    <w:rsid w:val="00A65E55"/>
    <w:rsid w:val="00A712AD"/>
    <w:rsid w:val="00A712CE"/>
    <w:rsid w:val="00A76405"/>
    <w:rsid w:val="00A7698C"/>
    <w:rsid w:val="00A76A62"/>
    <w:rsid w:val="00A8007E"/>
    <w:rsid w:val="00A8076E"/>
    <w:rsid w:val="00A834D0"/>
    <w:rsid w:val="00A83C19"/>
    <w:rsid w:val="00A86BA6"/>
    <w:rsid w:val="00A87AED"/>
    <w:rsid w:val="00A903ED"/>
    <w:rsid w:val="00A90F3A"/>
    <w:rsid w:val="00A91305"/>
    <w:rsid w:val="00A91328"/>
    <w:rsid w:val="00A92375"/>
    <w:rsid w:val="00A96388"/>
    <w:rsid w:val="00AA2D6E"/>
    <w:rsid w:val="00AA366C"/>
    <w:rsid w:val="00AA4A85"/>
    <w:rsid w:val="00AA50DD"/>
    <w:rsid w:val="00AB27C5"/>
    <w:rsid w:val="00AB3265"/>
    <w:rsid w:val="00AB4566"/>
    <w:rsid w:val="00AB6A9D"/>
    <w:rsid w:val="00AC1589"/>
    <w:rsid w:val="00AC33AC"/>
    <w:rsid w:val="00AC46C0"/>
    <w:rsid w:val="00AC7732"/>
    <w:rsid w:val="00AD0A48"/>
    <w:rsid w:val="00AD0DAB"/>
    <w:rsid w:val="00AD25D6"/>
    <w:rsid w:val="00AD2991"/>
    <w:rsid w:val="00AD4947"/>
    <w:rsid w:val="00AD7027"/>
    <w:rsid w:val="00AD7480"/>
    <w:rsid w:val="00AE1A23"/>
    <w:rsid w:val="00AE2953"/>
    <w:rsid w:val="00AE4E77"/>
    <w:rsid w:val="00AF2168"/>
    <w:rsid w:val="00AF36BA"/>
    <w:rsid w:val="00AF55A3"/>
    <w:rsid w:val="00AF5EFF"/>
    <w:rsid w:val="00AF7C9C"/>
    <w:rsid w:val="00B00CF6"/>
    <w:rsid w:val="00B00D9A"/>
    <w:rsid w:val="00B01CE4"/>
    <w:rsid w:val="00B0210F"/>
    <w:rsid w:val="00B036FC"/>
    <w:rsid w:val="00B03AAB"/>
    <w:rsid w:val="00B065B7"/>
    <w:rsid w:val="00B066EB"/>
    <w:rsid w:val="00B07E64"/>
    <w:rsid w:val="00B14895"/>
    <w:rsid w:val="00B20293"/>
    <w:rsid w:val="00B231D2"/>
    <w:rsid w:val="00B246BE"/>
    <w:rsid w:val="00B26E51"/>
    <w:rsid w:val="00B32DA2"/>
    <w:rsid w:val="00B3565A"/>
    <w:rsid w:val="00B40595"/>
    <w:rsid w:val="00B427F7"/>
    <w:rsid w:val="00B42DD8"/>
    <w:rsid w:val="00B449B0"/>
    <w:rsid w:val="00B47B8E"/>
    <w:rsid w:val="00B51F63"/>
    <w:rsid w:val="00B5486C"/>
    <w:rsid w:val="00B566F9"/>
    <w:rsid w:val="00B611AE"/>
    <w:rsid w:val="00B61745"/>
    <w:rsid w:val="00B625F4"/>
    <w:rsid w:val="00B6499C"/>
    <w:rsid w:val="00B6554F"/>
    <w:rsid w:val="00B73151"/>
    <w:rsid w:val="00B756A0"/>
    <w:rsid w:val="00B77123"/>
    <w:rsid w:val="00B80DA0"/>
    <w:rsid w:val="00B82FDC"/>
    <w:rsid w:val="00B93B5A"/>
    <w:rsid w:val="00B9494F"/>
    <w:rsid w:val="00B958A6"/>
    <w:rsid w:val="00B9638B"/>
    <w:rsid w:val="00BA3A90"/>
    <w:rsid w:val="00BA776E"/>
    <w:rsid w:val="00BB1DA0"/>
    <w:rsid w:val="00BB4A87"/>
    <w:rsid w:val="00BB7D2A"/>
    <w:rsid w:val="00BC0DA8"/>
    <w:rsid w:val="00BC0F73"/>
    <w:rsid w:val="00BC1788"/>
    <w:rsid w:val="00BC2586"/>
    <w:rsid w:val="00BD2AF5"/>
    <w:rsid w:val="00BD3015"/>
    <w:rsid w:val="00BD31DA"/>
    <w:rsid w:val="00BD55C3"/>
    <w:rsid w:val="00BD7371"/>
    <w:rsid w:val="00BE2E14"/>
    <w:rsid w:val="00BE3248"/>
    <w:rsid w:val="00BE5855"/>
    <w:rsid w:val="00BF0580"/>
    <w:rsid w:val="00BF2F02"/>
    <w:rsid w:val="00BF2FB4"/>
    <w:rsid w:val="00BF3260"/>
    <w:rsid w:val="00C00778"/>
    <w:rsid w:val="00C00FB0"/>
    <w:rsid w:val="00C04DE6"/>
    <w:rsid w:val="00C06D07"/>
    <w:rsid w:val="00C073C8"/>
    <w:rsid w:val="00C145B3"/>
    <w:rsid w:val="00C16828"/>
    <w:rsid w:val="00C17A1F"/>
    <w:rsid w:val="00C21843"/>
    <w:rsid w:val="00C22777"/>
    <w:rsid w:val="00C230AF"/>
    <w:rsid w:val="00C250EE"/>
    <w:rsid w:val="00C32475"/>
    <w:rsid w:val="00C32AD8"/>
    <w:rsid w:val="00C32CAF"/>
    <w:rsid w:val="00C343B5"/>
    <w:rsid w:val="00C437E5"/>
    <w:rsid w:val="00C5234D"/>
    <w:rsid w:val="00C52D49"/>
    <w:rsid w:val="00C544E8"/>
    <w:rsid w:val="00C55B5F"/>
    <w:rsid w:val="00C617CE"/>
    <w:rsid w:val="00C62C7F"/>
    <w:rsid w:val="00C635AF"/>
    <w:rsid w:val="00C63674"/>
    <w:rsid w:val="00C6604D"/>
    <w:rsid w:val="00C6694A"/>
    <w:rsid w:val="00C7090A"/>
    <w:rsid w:val="00C70AFB"/>
    <w:rsid w:val="00C72241"/>
    <w:rsid w:val="00C7691C"/>
    <w:rsid w:val="00C77063"/>
    <w:rsid w:val="00C81870"/>
    <w:rsid w:val="00C849D3"/>
    <w:rsid w:val="00C86FEF"/>
    <w:rsid w:val="00C900B6"/>
    <w:rsid w:val="00C9163D"/>
    <w:rsid w:val="00C91903"/>
    <w:rsid w:val="00C91D1E"/>
    <w:rsid w:val="00C92A85"/>
    <w:rsid w:val="00C93BD1"/>
    <w:rsid w:val="00C96D76"/>
    <w:rsid w:val="00C97ADD"/>
    <w:rsid w:val="00CA036B"/>
    <w:rsid w:val="00CA067E"/>
    <w:rsid w:val="00CA1F38"/>
    <w:rsid w:val="00CA3F56"/>
    <w:rsid w:val="00CA4D27"/>
    <w:rsid w:val="00CA6B2F"/>
    <w:rsid w:val="00CB0E70"/>
    <w:rsid w:val="00CB1D79"/>
    <w:rsid w:val="00CB3CB6"/>
    <w:rsid w:val="00CB59D0"/>
    <w:rsid w:val="00CB6941"/>
    <w:rsid w:val="00CB74F6"/>
    <w:rsid w:val="00CB7CC2"/>
    <w:rsid w:val="00CC0F5B"/>
    <w:rsid w:val="00CC1B0E"/>
    <w:rsid w:val="00CC67CF"/>
    <w:rsid w:val="00CC6A7E"/>
    <w:rsid w:val="00CD17B6"/>
    <w:rsid w:val="00CD2A2E"/>
    <w:rsid w:val="00CE1C2D"/>
    <w:rsid w:val="00CE2DEC"/>
    <w:rsid w:val="00CE425A"/>
    <w:rsid w:val="00CE5209"/>
    <w:rsid w:val="00CE7651"/>
    <w:rsid w:val="00CF051D"/>
    <w:rsid w:val="00CF29A9"/>
    <w:rsid w:val="00CF38D0"/>
    <w:rsid w:val="00CF461C"/>
    <w:rsid w:val="00D0000F"/>
    <w:rsid w:val="00D00697"/>
    <w:rsid w:val="00D019D8"/>
    <w:rsid w:val="00D02A01"/>
    <w:rsid w:val="00D036A7"/>
    <w:rsid w:val="00D03737"/>
    <w:rsid w:val="00D102B3"/>
    <w:rsid w:val="00D12D94"/>
    <w:rsid w:val="00D13983"/>
    <w:rsid w:val="00D1635D"/>
    <w:rsid w:val="00D1654D"/>
    <w:rsid w:val="00D21284"/>
    <w:rsid w:val="00D23325"/>
    <w:rsid w:val="00D249B8"/>
    <w:rsid w:val="00D25014"/>
    <w:rsid w:val="00D251A4"/>
    <w:rsid w:val="00D27ADA"/>
    <w:rsid w:val="00D30E2C"/>
    <w:rsid w:val="00D30FB9"/>
    <w:rsid w:val="00D31049"/>
    <w:rsid w:val="00D31429"/>
    <w:rsid w:val="00D32359"/>
    <w:rsid w:val="00D34B01"/>
    <w:rsid w:val="00D355F8"/>
    <w:rsid w:val="00D40E31"/>
    <w:rsid w:val="00D454E5"/>
    <w:rsid w:val="00D523E0"/>
    <w:rsid w:val="00D52574"/>
    <w:rsid w:val="00D53C27"/>
    <w:rsid w:val="00D56425"/>
    <w:rsid w:val="00D57943"/>
    <w:rsid w:val="00D61C75"/>
    <w:rsid w:val="00D6637D"/>
    <w:rsid w:val="00D72DD8"/>
    <w:rsid w:val="00D730BE"/>
    <w:rsid w:val="00D7540F"/>
    <w:rsid w:val="00D825D1"/>
    <w:rsid w:val="00D82E69"/>
    <w:rsid w:val="00D85BB9"/>
    <w:rsid w:val="00D90D5B"/>
    <w:rsid w:val="00D90F25"/>
    <w:rsid w:val="00D91744"/>
    <w:rsid w:val="00D91AF5"/>
    <w:rsid w:val="00D926A0"/>
    <w:rsid w:val="00D93015"/>
    <w:rsid w:val="00D931C2"/>
    <w:rsid w:val="00DA330C"/>
    <w:rsid w:val="00DB1ED4"/>
    <w:rsid w:val="00DB734F"/>
    <w:rsid w:val="00DC0DDB"/>
    <w:rsid w:val="00DC7F6D"/>
    <w:rsid w:val="00DD1452"/>
    <w:rsid w:val="00DD438E"/>
    <w:rsid w:val="00DD43EC"/>
    <w:rsid w:val="00DD5476"/>
    <w:rsid w:val="00DE1043"/>
    <w:rsid w:val="00DE46C7"/>
    <w:rsid w:val="00DF1DC9"/>
    <w:rsid w:val="00DF40E6"/>
    <w:rsid w:val="00DF4C76"/>
    <w:rsid w:val="00DF5717"/>
    <w:rsid w:val="00DF68A9"/>
    <w:rsid w:val="00DF7113"/>
    <w:rsid w:val="00E006B6"/>
    <w:rsid w:val="00E03073"/>
    <w:rsid w:val="00E03BA5"/>
    <w:rsid w:val="00E05DB2"/>
    <w:rsid w:val="00E06D51"/>
    <w:rsid w:val="00E16850"/>
    <w:rsid w:val="00E175B9"/>
    <w:rsid w:val="00E212FD"/>
    <w:rsid w:val="00E252D5"/>
    <w:rsid w:val="00E269A0"/>
    <w:rsid w:val="00E271B1"/>
    <w:rsid w:val="00E3772D"/>
    <w:rsid w:val="00E40D64"/>
    <w:rsid w:val="00E43A93"/>
    <w:rsid w:val="00E46184"/>
    <w:rsid w:val="00E46C1C"/>
    <w:rsid w:val="00E524BC"/>
    <w:rsid w:val="00E54A22"/>
    <w:rsid w:val="00E55278"/>
    <w:rsid w:val="00E5661A"/>
    <w:rsid w:val="00E56B8D"/>
    <w:rsid w:val="00E67045"/>
    <w:rsid w:val="00E70F8C"/>
    <w:rsid w:val="00E72A2E"/>
    <w:rsid w:val="00E73947"/>
    <w:rsid w:val="00E74023"/>
    <w:rsid w:val="00E75148"/>
    <w:rsid w:val="00E75C65"/>
    <w:rsid w:val="00E80FFE"/>
    <w:rsid w:val="00E82A26"/>
    <w:rsid w:val="00E84BC7"/>
    <w:rsid w:val="00E86E06"/>
    <w:rsid w:val="00E90B51"/>
    <w:rsid w:val="00E93930"/>
    <w:rsid w:val="00E958FE"/>
    <w:rsid w:val="00E95B62"/>
    <w:rsid w:val="00E964A5"/>
    <w:rsid w:val="00EA15C8"/>
    <w:rsid w:val="00EA1736"/>
    <w:rsid w:val="00EA3755"/>
    <w:rsid w:val="00EA3CD5"/>
    <w:rsid w:val="00EB616C"/>
    <w:rsid w:val="00EB6609"/>
    <w:rsid w:val="00EB7F50"/>
    <w:rsid w:val="00ED13CA"/>
    <w:rsid w:val="00EE0662"/>
    <w:rsid w:val="00EE09ED"/>
    <w:rsid w:val="00EE2F8C"/>
    <w:rsid w:val="00EE631E"/>
    <w:rsid w:val="00EE69DB"/>
    <w:rsid w:val="00EF0908"/>
    <w:rsid w:val="00EF096D"/>
    <w:rsid w:val="00EF0E2E"/>
    <w:rsid w:val="00EF23ED"/>
    <w:rsid w:val="00EF4FEA"/>
    <w:rsid w:val="00EF51AF"/>
    <w:rsid w:val="00EF523C"/>
    <w:rsid w:val="00EF6E4A"/>
    <w:rsid w:val="00EF7381"/>
    <w:rsid w:val="00F00987"/>
    <w:rsid w:val="00F019CF"/>
    <w:rsid w:val="00F0797D"/>
    <w:rsid w:val="00F07CF7"/>
    <w:rsid w:val="00F159B1"/>
    <w:rsid w:val="00F15BFA"/>
    <w:rsid w:val="00F16D56"/>
    <w:rsid w:val="00F17408"/>
    <w:rsid w:val="00F17971"/>
    <w:rsid w:val="00F211DA"/>
    <w:rsid w:val="00F24884"/>
    <w:rsid w:val="00F27EF5"/>
    <w:rsid w:val="00F27F9E"/>
    <w:rsid w:val="00F305CA"/>
    <w:rsid w:val="00F3072A"/>
    <w:rsid w:val="00F3128E"/>
    <w:rsid w:val="00F31B3F"/>
    <w:rsid w:val="00F334CE"/>
    <w:rsid w:val="00F355F0"/>
    <w:rsid w:val="00F36ECC"/>
    <w:rsid w:val="00F37FFB"/>
    <w:rsid w:val="00F41441"/>
    <w:rsid w:val="00F43160"/>
    <w:rsid w:val="00F449DA"/>
    <w:rsid w:val="00F44C6B"/>
    <w:rsid w:val="00F475B6"/>
    <w:rsid w:val="00F54E8E"/>
    <w:rsid w:val="00F54F33"/>
    <w:rsid w:val="00F55EC0"/>
    <w:rsid w:val="00F61EF5"/>
    <w:rsid w:val="00F66107"/>
    <w:rsid w:val="00F67A94"/>
    <w:rsid w:val="00F75DEE"/>
    <w:rsid w:val="00F76316"/>
    <w:rsid w:val="00F8003F"/>
    <w:rsid w:val="00F80433"/>
    <w:rsid w:val="00F809A7"/>
    <w:rsid w:val="00F82409"/>
    <w:rsid w:val="00F858E4"/>
    <w:rsid w:val="00F86E17"/>
    <w:rsid w:val="00F94934"/>
    <w:rsid w:val="00F964EC"/>
    <w:rsid w:val="00FA4F65"/>
    <w:rsid w:val="00FB0432"/>
    <w:rsid w:val="00FB14F7"/>
    <w:rsid w:val="00FB157C"/>
    <w:rsid w:val="00FB5912"/>
    <w:rsid w:val="00FB64F6"/>
    <w:rsid w:val="00FC14D0"/>
    <w:rsid w:val="00FC1BC3"/>
    <w:rsid w:val="00FC206F"/>
    <w:rsid w:val="00FD04C6"/>
    <w:rsid w:val="00FD0A5C"/>
    <w:rsid w:val="00FD289F"/>
    <w:rsid w:val="00FD2DAB"/>
    <w:rsid w:val="00FD317E"/>
    <w:rsid w:val="00FD431B"/>
    <w:rsid w:val="00FD4C34"/>
    <w:rsid w:val="00FD4D6D"/>
    <w:rsid w:val="00FD5ACB"/>
    <w:rsid w:val="00FD712C"/>
    <w:rsid w:val="00FE0110"/>
    <w:rsid w:val="00FE185B"/>
    <w:rsid w:val="00FE22F8"/>
    <w:rsid w:val="00FE2A30"/>
    <w:rsid w:val="00FE6748"/>
    <w:rsid w:val="00FF4FC9"/>
    <w:rsid w:val="198F7967"/>
    <w:rsid w:val="19CB53E0"/>
    <w:rsid w:val="1B2B49C8"/>
    <w:rsid w:val="1F5A32C4"/>
    <w:rsid w:val="27F0A473"/>
    <w:rsid w:val="2EA0EC64"/>
    <w:rsid w:val="3C575F64"/>
    <w:rsid w:val="45840B62"/>
    <w:rsid w:val="48BBAC24"/>
    <w:rsid w:val="547E0143"/>
    <w:rsid w:val="5D891EED"/>
    <w:rsid w:val="64DFDA92"/>
    <w:rsid w:val="66A5EAEE"/>
    <w:rsid w:val="680D9590"/>
    <w:rsid w:val="6DEDF203"/>
    <w:rsid w:val="71616D3E"/>
    <w:rsid w:val="752FE097"/>
    <w:rsid w:val="76E4D955"/>
    <w:rsid w:val="7A796A73"/>
    <w:rsid w:val="7CE7E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0573"/>
  <w14:defaultImageDpi w14:val="32767"/>
  <w15:chartTrackingRefBased/>
  <w15:docId w15:val="{8BABE4B1-AA24-F84A-874C-54890A81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F7D"/>
    <w:pPr>
      <w:tabs>
        <w:tab w:val="center" w:pos="4680"/>
        <w:tab w:val="right" w:pos="9360"/>
      </w:tabs>
    </w:pPr>
  </w:style>
  <w:style w:type="character" w:customStyle="1" w:styleId="HeaderChar">
    <w:name w:val="Header Char"/>
    <w:basedOn w:val="DefaultParagraphFont"/>
    <w:link w:val="Header"/>
    <w:uiPriority w:val="99"/>
    <w:rsid w:val="00104F7D"/>
  </w:style>
  <w:style w:type="paragraph" w:styleId="Footer">
    <w:name w:val="footer"/>
    <w:basedOn w:val="Normal"/>
    <w:link w:val="FooterChar"/>
    <w:uiPriority w:val="99"/>
    <w:unhideWhenUsed/>
    <w:rsid w:val="00104F7D"/>
    <w:pPr>
      <w:tabs>
        <w:tab w:val="center" w:pos="4680"/>
        <w:tab w:val="right" w:pos="9360"/>
      </w:tabs>
    </w:pPr>
  </w:style>
  <w:style w:type="character" w:customStyle="1" w:styleId="FooterChar">
    <w:name w:val="Footer Char"/>
    <w:basedOn w:val="DefaultParagraphFont"/>
    <w:link w:val="Footer"/>
    <w:uiPriority w:val="99"/>
    <w:rsid w:val="00104F7D"/>
  </w:style>
  <w:style w:type="character" w:styleId="Hyperlink">
    <w:name w:val="Hyperlink"/>
    <w:basedOn w:val="DefaultParagraphFont"/>
    <w:uiPriority w:val="99"/>
    <w:unhideWhenUsed/>
    <w:rsid w:val="00104F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767352">
      <w:bodyDiv w:val="1"/>
      <w:marLeft w:val="0"/>
      <w:marRight w:val="0"/>
      <w:marTop w:val="0"/>
      <w:marBottom w:val="0"/>
      <w:divBdr>
        <w:top w:val="none" w:sz="0" w:space="0" w:color="auto"/>
        <w:left w:val="none" w:sz="0" w:space="0" w:color="auto"/>
        <w:bottom w:val="none" w:sz="0" w:space="0" w:color="auto"/>
        <w:right w:val="none" w:sz="0" w:space="0" w:color="auto"/>
      </w:divBdr>
    </w:div>
    <w:div w:id="12010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mbaby.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Goodnight, Bill</dc:creator>
  <cp:keywords/>
  <dc:description/>
  <cp:lastModifiedBy>Cook, Folami K</cp:lastModifiedBy>
  <cp:revision>3</cp:revision>
  <dcterms:created xsi:type="dcterms:W3CDTF">2021-10-25T21:41:00Z</dcterms:created>
  <dcterms:modified xsi:type="dcterms:W3CDTF">2021-10-27T13:57:00Z</dcterms:modified>
</cp:coreProperties>
</file>